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4B20" w14:textId="61B2B985" w:rsidR="00C419EC" w:rsidRDefault="00C419EC" w:rsidP="00701D55">
      <w:pPr>
        <w:rPr>
          <w:rFonts w:ascii="Arial" w:hAnsi="Arial" w:cs="Arial"/>
          <w:b/>
          <w:sz w:val="20"/>
          <w:szCs w:val="20"/>
        </w:rPr>
      </w:pPr>
    </w:p>
    <w:p w14:paraId="0A7E12B3" w14:textId="77777777" w:rsidR="00F26BD3" w:rsidRDefault="00F26BD3" w:rsidP="00701D55">
      <w:pPr>
        <w:rPr>
          <w:rFonts w:ascii="Arial" w:hAnsi="Arial" w:cs="Arial"/>
          <w:b/>
          <w:sz w:val="20"/>
          <w:szCs w:val="20"/>
        </w:rPr>
      </w:pPr>
    </w:p>
    <w:p w14:paraId="21A00B1C" w14:textId="77777777" w:rsidR="00F26BD3" w:rsidRDefault="00F26BD3" w:rsidP="00701D55">
      <w:pPr>
        <w:rPr>
          <w:rFonts w:ascii="Arial" w:hAnsi="Arial" w:cs="Arial"/>
          <w:b/>
          <w:sz w:val="20"/>
          <w:szCs w:val="20"/>
        </w:rPr>
      </w:pPr>
    </w:p>
    <w:p w14:paraId="13D6FFD9" w14:textId="77777777" w:rsidR="00C419EC" w:rsidRDefault="00C419EC" w:rsidP="00255B77">
      <w:pPr>
        <w:jc w:val="center"/>
        <w:rPr>
          <w:rFonts w:ascii="Arial" w:hAnsi="Arial" w:cs="Arial"/>
          <w:b/>
          <w:sz w:val="20"/>
          <w:szCs w:val="20"/>
        </w:rPr>
      </w:pPr>
    </w:p>
    <w:p w14:paraId="3A21F708" w14:textId="77777777" w:rsidR="003C698F" w:rsidRPr="001C4852" w:rsidRDefault="008D5ED0" w:rsidP="00255B77">
      <w:pPr>
        <w:jc w:val="center"/>
        <w:rPr>
          <w:rFonts w:ascii="Tahoma" w:hAnsi="Tahoma" w:cs="Tahoma"/>
          <w:b/>
          <w:sz w:val="20"/>
          <w:szCs w:val="20"/>
        </w:rPr>
      </w:pPr>
      <w:r w:rsidRPr="001C4852">
        <w:rPr>
          <w:rFonts w:ascii="Tahoma" w:hAnsi="Tahoma" w:cs="Tahoma"/>
          <w:b/>
          <w:sz w:val="20"/>
          <w:szCs w:val="20"/>
        </w:rPr>
        <w:t>INFORMATIVA SUI LIVELLI DI QUALITA’ COMMERCIALE DEL SERVIZIO DI DISTRIBUZIONE DEL GAS</w:t>
      </w:r>
    </w:p>
    <w:p w14:paraId="440EC785" w14:textId="77777777" w:rsidR="008D5ED0" w:rsidRPr="008B33EF" w:rsidRDefault="008D5ED0">
      <w:pPr>
        <w:rPr>
          <w:rFonts w:ascii="Arial" w:hAnsi="Arial" w:cs="Arial"/>
          <w:b/>
          <w:sz w:val="20"/>
          <w:szCs w:val="20"/>
        </w:rPr>
      </w:pPr>
    </w:p>
    <w:p w14:paraId="06091C73" w14:textId="77777777" w:rsidR="002A2BB7" w:rsidRDefault="002A2BB7" w:rsidP="00625E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695272B" w14:textId="77777777" w:rsidR="008B33EF" w:rsidRPr="001C4852" w:rsidRDefault="009B3B92" w:rsidP="00625E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C4852">
        <w:rPr>
          <w:rFonts w:ascii="Tahoma" w:hAnsi="Tahoma" w:cs="Tahoma"/>
          <w:sz w:val="20"/>
          <w:szCs w:val="20"/>
        </w:rPr>
        <w:t>Toscana Energia</w:t>
      </w:r>
      <w:r w:rsidR="008B33EF" w:rsidRPr="001C4852">
        <w:rPr>
          <w:rFonts w:ascii="Tahoma" w:hAnsi="Tahoma" w:cs="Tahoma"/>
          <w:sz w:val="20"/>
          <w:szCs w:val="20"/>
        </w:rPr>
        <w:t xml:space="preserve"> </w:t>
      </w:r>
      <w:r w:rsidR="002205BE" w:rsidRPr="001C4852">
        <w:rPr>
          <w:rFonts w:ascii="Tahoma" w:hAnsi="Tahoma" w:cs="Tahoma"/>
          <w:sz w:val="20"/>
          <w:szCs w:val="20"/>
        </w:rPr>
        <w:t xml:space="preserve">S.p.A. </w:t>
      </w:r>
      <w:r w:rsidR="008B33EF" w:rsidRPr="001C4852">
        <w:rPr>
          <w:rFonts w:ascii="Tahoma" w:hAnsi="Tahoma" w:cs="Tahoma"/>
          <w:sz w:val="20"/>
          <w:szCs w:val="20"/>
        </w:rPr>
        <w:t xml:space="preserve">attua le disposizioni dell’Autorità </w:t>
      </w:r>
      <w:r w:rsidR="00B21A53" w:rsidRPr="001C4852">
        <w:rPr>
          <w:rFonts w:ascii="Tahoma" w:hAnsi="Tahoma" w:cs="Tahoma"/>
          <w:sz w:val="20"/>
          <w:szCs w:val="20"/>
        </w:rPr>
        <w:t xml:space="preserve">di Regolazione per Energia Reti e Ambiente </w:t>
      </w:r>
      <w:r w:rsidR="008B33EF" w:rsidRPr="001C4852">
        <w:rPr>
          <w:rFonts w:ascii="Tahoma" w:hAnsi="Tahoma" w:cs="Tahoma"/>
          <w:sz w:val="20"/>
          <w:szCs w:val="20"/>
        </w:rPr>
        <w:t xml:space="preserve">contenute nella Sezione III della deliberazione n. </w:t>
      </w:r>
      <w:r w:rsidR="001C1805" w:rsidRPr="001C4852">
        <w:rPr>
          <w:rFonts w:ascii="Tahoma" w:hAnsi="Tahoma" w:cs="Tahoma"/>
          <w:sz w:val="20"/>
          <w:szCs w:val="20"/>
        </w:rPr>
        <w:t>5</w:t>
      </w:r>
      <w:r w:rsidR="005312C6" w:rsidRPr="001C4852">
        <w:rPr>
          <w:rFonts w:ascii="Tahoma" w:hAnsi="Tahoma" w:cs="Tahoma"/>
          <w:sz w:val="20"/>
          <w:szCs w:val="20"/>
        </w:rPr>
        <w:t>69</w:t>
      </w:r>
      <w:r w:rsidR="008B33EF" w:rsidRPr="001C4852">
        <w:rPr>
          <w:rFonts w:ascii="Tahoma" w:hAnsi="Tahoma" w:cs="Tahoma"/>
          <w:sz w:val="20"/>
          <w:szCs w:val="20"/>
        </w:rPr>
        <w:t>/</w:t>
      </w:r>
      <w:r w:rsidR="001C1805" w:rsidRPr="001C4852">
        <w:rPr>
          <w:rFonts w:ascii="Tahoma" w:hAnsi="Tahoma" w:cs="Tahoma"/>
          <w:sz w:val="20"/>
          <w:szCs w:val="20"/>
        </w:rPr>
        <w:t>201</w:t>
      </w:r>
      <w:r w:rsidR="005312C6" w:rsidRPr="001C4852">
        <w:rPr>
          <w:rFonts w:ascii="Tahoma" w:hAnsi="Tahoma" w:cs="Tahoma"/>
          <w:sz w:val="20"/>
          <w:szCs w:val="20"/>
        </w:rPr>
        <w:t>9</w:t>
      </w:r>
      <w:r w:rsidR="001C1805" w:rsidRPr="001C4852">
        <w:rPr>
          <w:rFonts w:ascii="Tahoma" w:hAnsi="Tahoma" w:cs="Tahoma"/>
          <w:sz w:val="20"/>
          <w:szCs w:val="20"/>
        </w:rPr>
        <w:t>/R/Gas</w:t>
      </w:r>
      <w:r w:rsidR="008B33EF" w:rsidRPr="001C4852">
        <w:rPr>
          <w:rFonts w:ascii="Tahoma" w:hAnsi="Tahoma" w:cs="Tahoma"/>
          <w:sz w:val="20"/>
          <w:szCs w:val="20"/>
        </w:rPr>
        <w:t>, nei casi di richieste di fornitura di gas naturale con clienti final</w:t>
      </w:r>
      <w:r w:rsidR="001C1805" w:rsidRPr="001C4852">
        <w:rPr>
          <w:rFonts w:ascii="Tahoma" w:hAnsi="Tahoma" w:cs="Tahoma"/>
          <w:sz w:val="20"/>
          <w:szCs w:val="20"/>
        </w:rPr>
        <w:t>i alimentati in bassa pressione, diversi dai casi indicati all’art</w:t>
      </w:r>
      <w:r w:rsidR="00493FA5" w:rsidRPr="001C4852">
        <w:rPr>
          <w:rFonts w:ascii="Tahoma" w:hAnsi="Tahoma" w:cs="Tahoma"/>
          <w:sz w:val="20"/>
          <w:szCs w:val="20"/>
        </w:rPr>
        <w:t>. 67.1</w:t>
      </w:r>
      <w:r w:rsidR="001C1805" w:rsidRPr="001C4852">
        <w:rPr>
          <w:rFonts w:ascii="Tahoma" w:hAnsi="Tahoma" w:cs="Tahoma"/>
          <w:sz w:val="20"/>
          <w:szCs w:val="20"/>
        </w:rPr>
        <w:t xml:space="preserve"> della </w:t>
      </w:r>
      <w:r w:rsidR="002D3FD7" w:rsidRPr="001C4852">
        <w:rPr>
          <w:rFonts w:ascii="Tahoma" w:hAnsi="Tahoma" w:cs="Tahoma"/>
          <w:sz w:val="20"/>
          <w:szCs w:val="20"/>
        </w:rPr>
        <w:t xml:space="preserve">stessa </w:t>
      </w:r>
      <w:r w:rsidR="001C1805" w:rsidRPr="001C4852">
        <w:rPr>
          <w:rFonts w:ascii="Tahoma" w:hAnsi="Tahoma" w:cs="Tahoma"/>
          <w:sz w:val="20"/>
          <w:szCs w:val="20"/>
        </w:rPr>
        <w:t>Deliberazione.</w:t>
      </w:r>
    </w:p>
    <w:p w14:paraId="430C69B9" w14:textId="77777777" w:rsidR="008B33EF" w:rsidRDefault="008B33EF" w:rsidP="00625E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40B486" w14:textId="77777777" w:rsidR="00255B77" w:rsidRPr="002F6302" w:rsidRDefault="00255B77" w:rsidP="00255B77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20"/>
          <w:szCs w:val="20"/>
        </w:rPr>
      </w:pPr>
      <w:r w:rsidRPr="002F6302">
        <w:rPr>
          <w:rFonts w:ascii="Tahoma" w:hAnsi="Tahoma" w:cs="Tahoma"/>
          <w:b/>
          <w:bCs/>
          <w:spacing w:val="-2"/>
          <w:w w:val="98"/>
          <w:sz w:val="20"/>
          <w:szCs w:val="20"/>
        </w:rPr>
        <w:t>I livelli specifici di qualità commerciale</w:t>
      </w:r>
    </w:p>
    <w:p w14:paraId="235A5C1D" w14:textId="77777777" w:rsidR="00255B77" w:rsidRPr="008B33EF" w:rsidRDefault="00255B77" w:rsidP="00625E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8C796F" w14:textId="77777777" w:rsidR="008B33EF" w:rsidRPr="001C4852" w:rsidRDefault="008B33EF" w:rsidP="00625E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C4852">
        <w:rPr>
          <w:rFonts w:ascii="Tahoma" w:hAnsi="Tahoma" w:cs="Tahoma"/>
          <w:sz w:val="20"/>
          <w:szCs w:val="20"/>
        </w:rPr>
        <w:t>Nella tabella seguente sono riportati i livelli specifici di qualità commerciale del servizio distribuzione gas.</w:t>
      </w:r>
    </w:p>
    <w:p w14:paraId="141B7A4F" w14:textId="77777777" w:rsidR="00625E10" w:rsidRPr="008B33EF" w:rsidRDefault="00625E10" w:rsidP="008D5ED0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723"/>
      </w:tblGrid>
      <w:tr w:rsidR="00F73898" w:rsidRPr="001C4852" w14:paraId="7B1B7A3B" w14:textId="77777777" w:rsidTr="00D11C93">
        <w:trPr>
          <w:trHeight w:val="567"/>
        </w:trPr>
        <w:tc>
          <w:tcPr>
            <w:tcW w:w="3510" w:type="dxa"/>
            <w:shd w:val="clear" w:color="auto" w:fill="CCCCCC"/>
            <w:vAlign w:val="center"/>
          </w:tcPr>
          <w:p w14:paraId="7D2FDA26" w14:textId="77777777" w:rsidR="00F73898" w:rsidRPr="001C4852" w:rsidRDefault="00F73898" w:rsidP="00136B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PRESTAZIONE</w:t>
            </w:r>
            <w:r w:rsidR="00227705" w:rsidRPr="001C48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7200A" w:rsidRPr="001C485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27705" w:rsidRPr="001C4852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BC7983" w:rsidRPr="001C4852">
              <w:rPr>
                <w:rFonts w:ascii="Tahoma" w:hAnsi="Tahoma" w:cs="Tahoma"/>
                <w:b/>
                <w:sz w:val="16"/>
                <w:szCs w:val="16"/>
              </w:rPr>
              <w:t>ndicatore</w:t>
            </w:r>
            <w:r w:rsidR="0037200A" w:rsidRPr="001C4852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6834" w:type="dxa"/>
            <w:shd w:val="clear" w:color="auto" w:fill="CCCCCC"/>
            <w:vAlign w:val="center"/>
          </w:tcPr>
          <w:p w14:paraId="2FD0DF83" w14:textId="77777777" w:rsidR="00F73898" w:rsidRPr="001C4852" w:rsidRDefault="00227705" w:rsidP="00D257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Livello specifico</w:t>
            </w:r>
          </w:p>
        </w:tc>
      </w:tr>
      <w:tr w:rsidR="00625E10" w:rsidRPr="001C4852" w14:paraId="5C7AD822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682D1ADF" w14:textId="77777777" w:rsidR="00625E10" w:rsidRPr="001C4852" w:rsidRDefault="00625E10" w:rsidP="00A046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preventivazione per</w:t>
            </w:r>
            <w:r w:rsidR="00EF4A71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C4852">
              <w:rPr>
                <w:rFonts w:ascii="Tahoma" w:hAnsi="Tahoma" w:cs="Tahoma"/>
                <w:sz w:val="18"/>
                <w:szCs w:val="18"/>
              </w:rPr>
              <w:t>l'esecuzione di lavori semplici</w:t>
            </w:r>
          </w:p>
        </w:tc>
        <w:tc>
          <w:tcPr>
            <w:tcW w:w="6834" w:type="dxa"/>
            <w:vAlign w:val="center"/>
          </w:tcPr>
          <w:p w14:paraId="256CDD84" w14:textId="77777777" w:rsidR="00625E10" w:rsidRPr="001C4852" w:rsidRDefault="00625E10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15 giorni lavorativi</w:t>
            </w:r>
          </w:p>
        </w:tc>
      </w:tr>
      <w:tr w:rsidR="00625E10" w:rsidRPr="001C4852" w14:paraId="6994308C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6FC27F9E" w14:textId="77777777" w:rsidR="00625E10" w:rsidRPr="001C4852" w:rsidRDefault="00625E10" w:rsidP="00A046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preventivazione per</w:t>
            </w:r>
          </w:p>
          <w:p w14:paraId="13A6C67D" w14:textId="77777777" w:rsidR="00625E10" w:rsidRPr="001C4852" w:rsidRDefault="00625E10" w:rsidP="00A046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l'esecuzione di lavori</w:t>
            </w:r>
            <w:r w:rsidR="00EF4A71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C4852">
              <w:rPr>
                <w:rFonts w:ascii="Tahoma" w:hAnsi="Tahoma" w:cs="Tahoma"/>
                <w:sz w:val="18"/>
                <w:szCs w:val="18"/>
              </w:rPr>
              <w:t>complessi</w:t>
            </w:r>
          </w:p>
        </w:tc>
        <w:tc>
          <w:tcPr>
            <w:tcW w:w="6834" w:type="dxa"/>
            <w:vAlign w:val="center"/>
          </w:tcPr>
          <w:p w14:paraId="00196715" w14:textId="77777777" w:rsidR="00625E10" w:rsidRPr="001C4852" w:rsidRDefault="001C1805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3</w:t>
            </w:r>
            <w:r w:rsidR="00625E10" w:rsidRPr="001C4852">
              <w:rPr>
                <w:rFonts w:ascii="Tahoma" w:hAnsi="Tahoma" w:cs="Tahoma"/>
                <w:sz w:val="18"/>
                <w:szCs w:val="18"/>
              </w:rPr>
              <w:t>0 giorni lavorativi</w:t>
            </w:r>
          </w:p>
        </w:tc>
      </w:tr>
      <w:tr w:rsidR="002D3FD7" w:rsidRPr="001C4852" w14:paraId="46C60BD1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7517533C" w14:textId="77777777" w:rsidR="002D3FD7" w:rsidRPr="001C4852" w:rsidRDefault="002D3FD7" w:rsidP="00A046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esecuzione di lavori semplici</w:t>
            </w:r>
          </w:p>
        </w:tc>
        <w:tc>
          <w:tcPr>
            <w:tcW w:w="6834" w:type="dxa"/>
            <w:vAlign w:val="center"/>
          </w:tcPr>
          <w:p w14:paraId="1AE10D40" w14:textId="77777777" w:rsidR="002D3FD7" w:rsidRPr="001C4852" w:rsidRDefault="002D3FD7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10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2D3FD7" w:rsidRPr="001C4852" w14:paraId="19747422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36C03A47" w14:textId="77777777" w:rsidR="002D3FD7" w:rsidRPr="001C4852" w:rsidRDefault="002D3FD7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attivazione della fornitura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 xml:space="preserve"> su richiesta del cliente </w:t>
            </w:r>
          </w:p>
        </w:tc>
        <w:tc>
          <w:tcPr>
            <w:tcW w:w="6834" w:type="dxa"/>
            <w:vAlign w:val="center"/>
          </w:tcPr>
          <w:p w14:paraId="0788781C" w14:textId="77777777" w:rsidR="002D3FD7" w:rsidRPr="001C4852" w:rsidRDefault="002D3FD7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10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2D3FD7" w:rsidRPr="001C4852" w14:paraId="0C939618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23980B67" w14:textId="77777777" w:rsidR="002D3FD7" w:rsidRPr="001C4852" w:rsidRDefault="002D3FD7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disattivazione della fornitura su richiesta del cliente finale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1AFA3A19" w14:textId="77777777" w:rsidR="002D3FD7" w:rsidRPr="001C4852" w:rsidRDefault="002D3FD7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D30818" w:rsidRPr="001C4852" w14:paraId="4E3CD9D7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14F1D55D" w14:textId="77777777" w:rsidR="00D30818" w:rsidRPr="001C4852" w:rsidRDefault="00D30818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riattivazione della fornitura in seguito a sospensione per morosità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1C92FE92" w14:textId="77777777" w:rsidR="00D30818" w:rsidRPr="001C4852" w:rsidRDefault="00D30818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feriali</w:t>
            </w:r>
          </w:p>
        </w:tc>
      </w:tr>
      <w:tr w:rsidR="001C1805" w:rsidRPr="001C4852" w14:paraId="1531CE5B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0F7DECCB" w14:textId="77777777" w:rsidR="001C1805" w:rsidRPr="001C4852" w:rsidRDefault="001C1805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Tempo massimo di riattivazione della fornitura in seguito a sospensione per </w:t>
            </w:r>
            <w:r w:rsidR="005D5C66" w:rsidRPr="001C4852">
              <w:rPr>
                <w:rFonts w:ascii="Tahoma" w:hAnsi="Tahoma" w:cs="Tahoma"/>
                <w:sz w:val="18"/>
                <w:szCs w:val="18"/>
              </w:rPr>
              <w:t>situazione di potenziale pericolo per la pubblica incolumità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6CF1D97F" w14:textId="77777777" w:rsidR="001C1805" w:rsidRPr="001C4852" w:rsidRDefault="005D5C66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feriali</w:t>
            </w:r>
          </w:p>
        </w:tc>
      </w:tr>
      <w:tr w:rsidR="005D5C66" w:rsidRPr="001C4852" w14:paraId="126F47A4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32C63E38" w14:textId="77777777" w:rsidR="005D5C66" w:rsidRPr="001C4852" w:rsidRDefault="005D5C66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verifica del gruppo di misura su richiesta del cliente finale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7A4DB6EB" w14:textId="77777777" w:rsidR="005D5C66" w:rsidRPr="001C4852" w:rsidRDefault="005D5C66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20 giorni lavorativi</w:t>
            </w:r>
          </w:p>
        </w:tc>
      </w:tr>
      <w:tr w:rsidR="005D5C66" w:rsidRPr="001C4852" w14:paraId="2231E3A6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521C1234" w14:textId="77777777" w:rsidR="005D5C66" w:rsidRPr="001C4852" w:rsidRDefault="005D5C66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Tempo massimo di sostituzione del gruppo di misura guasto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834" w:type="dxa"/>
            <w:vAlign w:val="center"/>
          </w:tcPr>
          <w:p w14:paraId="19F33480" w14:textId="77777777" w:rsidR="005D5C66" w:rsidRPr="001C4852" w:rsidRDefault="005D5C66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5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B21A53" w:rsidRPr="001C4852" w14:paraId="62EB79DA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6EF72647" w14:textId="77777777" w:rsidR="00B21A53" w:rsidRPr="001C4852" w:rsidRDefault="00B21A53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Tempo massimo di verifica della pressione di fornitura </w:t>
            </w:r>
          </w:p>
        </w:tc>
        <w:tc>
          <w:tcPr>
            <w:tcW w:w="6834" w:type="dxa"/>
            <w:vAlign w:val="center"/>
          </w:tcPr>
          <w:p w14:paraId="1A845CDE" w14:textId="77777777" w:rsidR="00B21A53" w:rsidRPr="001C4852" w:rsidRDefault="00AE7AA6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10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D30818" w:rsidRPr="001C4852" w14:paraId="6DD20B1A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7EAE8BCA" w14:textId="77777777" w:rsidR="00D30818" w:rsidRPr="001C4852" w:rsidRDefault="005D5C66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Tempo massimo di ripristino del valore conforme della pressione di fornitura </w:t>
            </w:r>
          </w:p>
        </w:tc>
        <w:tc>
          <w:tcPr>
            <w:tcW w:w="6834" w:type="dxa"/>
            <w:vAlign w:val="center"/>
          </w:tcPr>
          <w:p w14:paraId="0935BE4B" w14:textId="77777777" w:rsidR="00D30818" w:rsidRPr="001C4852" w:rsidRDefault="005D5C66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1 giorno solare</w:t>
            </w:r>
          </w:p>
        </w:tc>
      </w:tr>
      <w:tr w:rsidR="00D30818" w:rsidRPr="001C4852" w14:paraId="0B9D8C1C" w14:textId="77777777" w:rsidTr="00D11C93">
        <w:trPr>
          <w:trHeight w:val="567"/>
        </w:trPr>
        <w:tc>
          <w:tcPr>
            <w:tcW w:w="3510" w:type="dxa"/>
            <w:vAlign w:val="center"/>
          </w:tcPr>
          <w:p w14:paraId="2E00C5B4" w14:textId="77777777" w:rsidR="00D30818" w:rsidRPr="001C4852" w:rsidRDefault="00D30818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Fascia di puntualità per appuntamenti </w:t>
            </w:r>
            <w:r w:rsidR="00B21A53" w:rsidRPr="001C4852">
              <w:rPr>
                <w:rFonts w:ascii="Tahoma" w:hAnsi="Tahoma" w:cs="Tahoma"/>
                <w:sz w:val="18"/>
                <w:szCs w:val="18"/>
              </w:rPr>
              <w:t>(inclusi gli appuntamenti posticipati</w:t>
            </w:r>
            <w:r w:rsidR="00D11C93" w:rsidRPr="001C485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834" w:type="dxa"/>
            <w:vAlign w:val="center"/>
          </w:tcPr>
          <w:p w14:paraId="6EAD5B89" w14:textId="77777777" w:rsidR="00D30818" w:rsidRPr="001C4852" w:rsidRDefault="005D5C66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ore</w:t>
            </w:r>
          </w:p>
        </w:tc>
      </w:tr>
      <w:tr w:rsidR="00614486" w:rsidRPr="001C4852" w14:paraId="7CD962E1" w14:textId="77777777" w:rsidTr="00D11C9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510" w:type="dxa"/>
            <w:vAlign w:val="center"/>
          </w:tcPr>
          <w:p w14:paraId="3614D308" w14:textId="77777777" w:rsidR="00614486" w:rsidRPr="001C4852" w:rsidRDefault="00AE7AA6" w:rsidP="00A0462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R</w:t>
            </w:r>
            <w:r w:rsidR="00614486" w:rsidRPr="001C4852">
              <w:rPr>
                <w:rFonts w:ascii="Tahoma" w:hAnsi="Tahoma" w:cs="Tahoma"/>
                <w:sz w:val="18"/>
                <w:szCs w:val="18"/>
              </w:rPr>
              <w:t>accolta della misura in caso di</w:t>
            </w:r>
          </w:p>
          <w:p w14:paraId="57F0B0F9" w14:textId="77777777" w:rsidR="00614486" w:rsidRPr="001C4852" w:rsidRDefault="00614486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misuratore accessibile</w:t>
            </w:r>
          </w:p>
        </w:tc>
        <w:tc>
          <w:tcPr>
            <w:tcW w:w="6834" w:type="dxa"/>
            <w:vAlign w:val="center"/>
          </w:tcPr>
          <w:p w14:paraId="47C21CD8" w14:textId="77777777" w:rsidR="00614486" w:rsidRPr="001C4852" w:rsidRDefault="0037200A" w:rsidP="00136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Per tipologia di cliente secondo l’articolo 14, comma 14.1, del TIVG</w:t>
            </w:r>
          </w:p>
        </w:tc>
      </w:tr>
    </w:tbl>
    <w:p w14:paraId="3AB35ED4" w14:textId="77777777" w:rsidR="00625E10" w:rsidRDefault="00625E10" w:rsidP="008D5ED0">
      <w:pPr>
        <w:rPr>
          <w:rFonts w:ascii="Arial" w:hAnsi="Arial" w:cs="Arial"/>
          <w:sz w:val="19"/>
          <w:szCs w:val="19"/>
        </w:rPr>
      </w:pPr>
    </w:p>
    <w:p w14:paraId="0E49C60F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3F3FD529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0EE16A14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78AF2F1E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73AF9864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32763654" w14:textId="77777777" w:rsidR="00F26BD3" w:rsidRDefault="00F26BD3" w:rsidP="008D5ED0">
      <w:pPr>
        <w:rPr>
          <w:rFonts w:ascii="Arial" w:hAnsi="Arial" w:cs="Arial"/>
          <w:sz w:val="19"/>
          <w:szCs w:val="19"/>
        </w:rPr>
      </w:pPr>
    </w:p>
    <w:p w14:paraId="7C0F140C" w14:textId="77777777" w:rsidR="00CD6D38" w:rsidRPr="00CD6D38" w:rsidRDefault="00CD6D38" w:rsidP="00CD6D3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195E2A88" w14:textId="77777777" w:rsidR="002F6302" w:rsidRDefault="00917469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17"/>
          <w:szCs w:val="17"/>
        </w:rPr>
      </w:pPr>
      <w:r>
        <w:rPr>
          <w:rFonts w:ascii="Tahoma" w:hAnsi="Tahoma" w:cs="Tahoma"/>
          <w:b/>
          <w:bCs/>
          <w:spacing w:val="-2"/>
          <w:w w:val="98"/>
          <w:sz w:val="17"/>
          <w:szCs w:val="17"/>
        </w:rPr>
        <w:t xml:space="preserve"> </w:t>
      </w:r>
    </w:p>
    <w:p w14:paraId="2DE18771" w14:textId="77777777" w:rsidR="00656198" w:rsidRDefault="00656198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20"/>
          <w:szCs w:val="20"/>
        </w:rPr>
      </w:pPr>
    </w:p>
    <w:p w14:paraId="1EF054B4" w14:textId="77777777" w:rsidR="00656198" w:rsidRDefault="00656198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20"/>
          <w:szCs w:val="20"/>
        </w:rPr>
      </w:pPr>
    </w:p>
    <w:p w14:paraId="0503CC88" w14:textId="77777777" w:rsidR="00656198" w:rsidRDefault="00656198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b/>
          <w:bCs/>
          <w:spacing w:val="-2"/>
          <w:w w:val="98"/>
          <w:sz w:val="20"/>
          <w:szCs w:val="20"/>
        </w:rPr>
      </w:pPr>
    </w:p>
    <w:p w14:paraId="4C9267D1" w14:textId="175723C4" w:rsidR="00255B77" w:rsidRPr="00656198" w:rsidRDefault="00255B77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Arial" w:hAnsi="Arial" w:cs="Arial"/>
          <w:b/>
          <w:bCs/>
          <w:spacing w:val="-2"/>
          <w:w w:val="98"/>
          <w:sz w:val="20"/>
          <w:szCs w:val="20"/>
        </w:rPr>
      </w:pPr>
      <w:r w:rsidRPr="00656198">
        <w:rPr>
          <w:rFonts w:ascii="Tahoma" w:hAnsi="Tahoma" w:cs="Tahoma"/>
          <w:b/>
          <w:bCs/>
          <w:spacing w:val="-2"/>
          <w:w w:val="98"/>
          <w:sz w:val="20"/>
          <w:szCs w:val="20"/>
        </w:rPr>
        <w:t>Livelli specifici di qualità commerciale riferiti al tempo di messa a disposizione del venditore di dati tecnici</w:t>
      </w:r>
    </w:p>
    <w:p w14:paraId="27A5908C" w14:textId="77777777" w:rsidR="00255B77" w:rsidRPr="002A2BB7" w:rsidRDefault="00255B77" w:rsidP="00255B7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  <w:highlight w:val="cyan"/>
        </w:rPr>
      </w:pPr>
    </w:p>
    <w:tbl>
      <w:tblPr>
        <w:tblW w:w="88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602"/>
        <w:gridCol w:w="2126"/>
      </w:tblGrid>
      <w:tr w:rsidR="0037200A" w:rsidRPr="001C4852" w14:paraId="12876D17" w14:textId="77777777" w:rsidTr="0037200A">
        <w:trPr>
          <w:trHeight w:val="318"/>
        </w:trPr>
        <w:tc>
          <w:tcPr>
            <w:tcW w:w="4149" w:type="dxa"/>
            <w:shd w:val="clear" w:color="auto" w:fill="CCCCCC"/>
            <w:vAlign w:val="center"/>
          </w:tcPr>
          <w:p w14:paraId="15A7199D" w14:textId="77777777" w:rsidR="0037200A" w:rsidRPr="001C4852" w:rsidRDefault="0037200A" w:rsidP="00A046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Tipologia di dati tecnici richiesti</w:t>
            </w:r>
          </w:p>
        </w:tc>
        <w:tc>
          <w:tcPr>
            <w:tcW w:w="2602" w:type="dxa"/>
            <w:shd w:val="clear" w:color="auto" w:fill="CCCCCC"/>
            <w:vAlign w:val="center"/>
          </w:tcPr>
          <w:p w14:paraId="468E4BD7" w14:textId="77777777" w:rsidR="0037200A" w:rsidRPr="001C4852" w:rsidRDefault="0037200A" w:rsidP="00A046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Motivazione richiesta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C004C99" w14:textId="77777777" w:rsidR="0037200A" w:rsidRPr="001C4852" w:rsidRDefault="0037200A" w:rsidP="003720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Livello specifico</w:t>
            </w:r>
          </w:p>
        </w:tc>
      </w:tr>
      <w:tr w:rsidR="0037200A" w:rsidRPr="001C4852" w14:paraId="546F3436" w14:textId="77777777" w:rsidTr="0037200A">
        <w:trPr>
          <w:trHeight w:val="1051"/>
        </w:trPr>
        <w:tc>
          <w:tcPr>
            <w:tcW w:w="4149" w:type="dxa"/>
            <w:vAlign w:val="center"/>
          </w:tcPr>
          <w:p w14:paraId="7070C738" w14:textId="77777777" w:rsidR="0037200A" w:rsidRPr="001C4852" w:rsidRDefault="0037200A" w:rsidP="00A04623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Dati tecnici acquisibili con lettura di un gruppo di misura </w:t>
            </w:r>
          </w:p>
        </w:tc>
        <w:tc>
          <w:tcPr>
            <w:tcW w:w="2602" w:type="dxa"/>
            <w:vAlign w:val="center"/>
          </w:tcPr>
          <w:p w14:paraId="3197B491" w14:textId="77777777" w:rsidR="0037200A" w:rsidRPr="001C4852" w:rsidRDefault="0037200A" w:rsidP="00D11C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Reclami e richieste di informazioni scritti o procedura di conciliazione paritetica</w:t>
            </w:r>
          </w:p>
        </w:tc>
        <w:tc>
          <w:tcPr>
            <w:tcW w:w="2126" w:type="dxa"/>
            <w:vAlign w:val="center"/>
          </w:tcPr>
          <w:p w14:paraId="23F6F705" w14:textId="77777777" w:rsidR="0037200A" w:rsidRPr="001C4852" w:rsidRDefault="0037200A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37200A" w:rsidRPr="001C4852" w14:paraId="4D3BBD14" w14:textId="77777777" w:rsidTr="0037200A">
        <w:trPr>
          <w:trHeight w:val="981"/>
        </w:trPr>
        <w:tc>
          <w:tcPr>
            <w:tcW w:w="4149" w:type="dxa"/>
            <w:vAlign w:val="center"/>
          </w:tcPr>
          <w:p w14:paraId="4932DAB3" w14:textId="77777777" w:rsidR="0037200A" w:rsidRPr="001C4852" w:rsidRDefault="0037200A" w:rsidP="00A04623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Altri dati tecnici</w:t>
            </w:r>
          </w:p>
        </w:tc>
        <w:tc>
          <w:tcPr>
            <w:tcW w:w="2602" w:type="dxa"/>
            <w:vAlign w:val="center"/>
          </w:tcPr>
          <w:p w14:paraId="3EFCF220" w14:textId="77777777" w:rsidR="0037200A" w:rsidRPr="001C4852" w:rsidRDefault="0037200A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Reclami e richieste di informazioni scritti o procedura di conciliazione paritetica</w:t>
            </w:r>
          </w:p>
        </w:tc>
        <w:tc>
          <w:tcPr>
            <w:tcW w:w="2126" w:type="dxa"/>
            <w:vAlign w:val="center"/>
          </w:tcPr>
          <w:p w14:paraId="08E17B16" w14:textId="77777777" w:rsidR="0037200A" w:rsidRPr="001C4852" w:rsidRDefault="0037200A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C4852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giorni lavorativi</w:t>
            </w:r>
          </w:p>
        </w:tc>
      </w:tr>
      <w:tr w:rsidR="0037200A" w:rsidRPr="001C4852" w14:paraId="08C413A0" w14:textId="77777777" w:rsidTr="0037200A">
        <w:trPr>
          <w:trHeight w:val="982"/>
        </w:trPr>
        <w:tc>
          <w:tcPr>
            <w:tcW w:w="4149" w:type="dxa"/>
            <w:vAlign w:val="center"/>
          </w:tcPr>
          <w:p w14:paraId="07D18A0D" w14:textId="77777777" w:rsidR="0037200A" w:rsidRPr="001C4852" w:rsidRDefault="0037200A" w:rsidP="00D11C93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Altri dati tecnici complessi (che prevedano un sopralluogo)</w:t>
            </w:r>
          </w:p>
        </w:tc>
        <w:tc>
          <w:tcPr>
            <w:tcW w:w="2602" w:type="dxa"/>
            <w:vAlign w:val="center"/>
          </w:tcPr>
          <w:p w14:paraId="0CA9C9C6" w14:textId="77777777" w:rsidR="0037200A" w:rsidRPr="001C4852" w:rsidRDefault="0037200A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Reclami e richieste di informazioni scritti o procedura di conciliazione paritetica</w:t>
            </w:r>
          </w:p>
        </w:tc>
        <w:tc>
          <w:tcPr>
            <w:tcW w:w="2126" w:type="dxa"/>
            <w:vAlign w:val="center"/>
          </w:tcPr>
          <w:p w14:paraId="68AE7B7B" w14:textId="77777777" w:rsidR="0037200A" w:rsidRPr="001C4852" w:rsidRDefault="0037200A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12 giorni lavorativi</w:t>
            </w:r>
          </w:p>
        </w:tc>
      </w:tr>
    </w:tbl>
    <w:p w14:paraId="653190DA" w14:textId="77777777" w:rsidR="00255B77" w:rsidRPr="002F6302" w:rsidRDefault="00255B77" w:rsidP="008D5ED0">
      <w:pPr>
        <w:rPr>
          <w:rFonts w:ascii="Arial" w:hAnsi="Arial" w:cs="Arial"/>
          <w:sz w:val="18"/>
          <w:szCs w:val="18"/>
        </w:rPr>
      </w:pPr>
    </w:p>
    <w:p w14:paraId="398EF016" w14:textId="77777777" w:rsidR="00255B77" w:rsidRPr="008B33EF" w:rsidRDefault="00255B77" w:rsidP="008D5ED0">
      <w:pPr>
        <w:rPr>
          <w:rFonts w:ascii="Arial" w:hAnsi="Arial" w:cs="Arial"/>
          <w:sz w:val="19"/>
          <w:szCs w:val="19"/>
        </w:rPr>
      </w:pPr>
    </w:p>
    <w:p w14:paraId="3B9D3D41" w14:textId="77777777" w:rsidR="008B33EF" w:rsidRPr="001C4852" w:rsidRDefault="00D44E7B" w:rsidP="00625E10">
      <w:pPr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 xml:space="preserve">Note: </w:t>
      </w:r>
      <w:r w:rsidRPr="001C4852">
        <w:rPr>
          <w:rFonts w:ascii="Tahoma" w:hAnsi="Tahoma" w:cs="Tahoma"/>
          <w:i/>
          <w:sz w:val="16"/>
          <w:szCs w:val="16"/>
        </w:rPr>
        <w:tab/>
      </w:r>
      <w:r w:rsidR="008B33EF" w:rsidRPr="001C4852">
        <w:rPr>
          <w:rFonts w:ascii="Tahoma" w:hAnsi="Tahoma" w:cs="Tahoma"/>
          <w:i/>
          <w:sz w:val="16"/>
          <w:szCs w:val="16"/>
        </w:rPr>
        <w:t>“livello specifico di qualità” è il livello di qualità, riferito alla singola prestazione, da garantire al richiedente;</w:t>
      </w:r>
    </w:p>
    <w:p w14:paraId="1A43C879" w14:textId="77777777" w:rsidR="008B33EF" w:rsidRPr="001C4852" w:rsidRDefault="008B33EF" w:rsidP="008B33EF">
      <w:pPr>
        <w:autoSpaceDE w:val="0"/>
        <w:autoSpaceDN w:val="0"/>
        <w:adjustRightInd w:val="0"/>
        <w:ind w:firstLine="708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>ad ogni livello specifico si applica la disciplina degli indennizzi automatici;</w:t>
      </w:r>
    </w:p>
    <w:p w14:paraId="356E85FA" w14:textId="77777777" w:rsidR="008B33EF" w:rsidRPr="001C4852" w:rsidRDefault="008B33EF" w:rsidP="008B33EF">
      <w:pPr>
        <w:autoSpaceDE w:val="0"/>
        <w:autoSpaceDN w:val="0"/>
        <w:adjustRightInd w:val="0"/>
        <w:ind w:firstLine="708"/>
        <w:rPr>
          <w:rFonts w:ascii="Tahoma" w:hAnsi="Tahoma" w:cs="Tahoma"/>
          <w:i/>
          <w:sz w:val="16"/>
          <w:szCs w:val="16"/>
        </w:rPr>
      </w:pPr>
    </w:p>
    <w:p w14:paraId="6C168E40" w14:textId="77777777" w:rsidR="00625E10" w:rsidRPr="001C4852" w:rsidRDefault="00625E10" w:rsidP="008B33EF">
      <w:pPr>
        <w:autoSpaceDE w:val="0"/>
        <w:autoSpaceDN w:val="0"/>
        <w:adjustRightInd w:val="0"/>
        <w:ind w:firstLine="708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>giorni</w:t>
      </w:r>
      <w:r w:rsidR="00D44E7B" w:rsidRPr="001C4852">
        <w:rPr>
          <w:rFonts w:ascii="Tahoma" w:hAnsi="Tahoma" w:cs="Tahoma"/>
          <w:i/>
          <w:sz w:val="16"/>
          <w:szCs w:val="16"/>
        </w:rPr>
        <w:t xml:space="preserve"> </w:t>
      </w:r>
      <w:r w:rsidRPr="001C4852">
        <w:rPr>
          <w:rFonts w:ascii="Tahoma" w:hAnsi="Tahoma" w:cs="Tahoma"/>
          <w:i/>
          <w:sz w:val="16"/>
          <w:szCs w:val="16"/>
        </w:rPr>
        <w:t>l</w:t>
      </w:r>
      <w:r w:rsidR="00D44E7B" w:rsidRPr="001C4852">
        <w:rPr>
          <w:rFonts w:ascii="Tahoma" w:hAnsi="Tahoma" w:cs="Tahoma"/>
          <w:i/>
          <w:sz w:val="16"/>
          <w:szCs w:val="16"/>
        </w:rPr>
        <w:t xml:space="preserve">avorativi: da </w:t>
      </w:r>
      <w:r w:rsidRPr="001C4852">
        <w:rPr>
          <w:rFonts w:ascii="Tahoma" w:hAnsi="Tahoma" w:cs="Tahoma"/>
          <w:i/>
          <w:sz w:val="16"/>
          <w:szCs w:val="16"/>
        </w:rPr>
        <w:t>lunedì al venerdì, escluse le festività infrasettimanali;</w:t>
      </w:r>
    </w:p>
    <w:p w14:paraId="385C2390" w14:textId="77777777" w:rsidR="00625E10" w:rsidRPr="001C4852" w:rsidRDefault="00625E10" w:rsidP="00D44E7B">
      <w:pPr>
        <w:autoSpaceDE w:val="0"/>
        <w:autoSpaceDN w:val="0"/>
        <w:adjustRightInd w:val="0"/>
        <w:ind w:firstLine="708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>giorni feriali: dal</w:t>
      </w:r>
      <w:r w:rsidR="00D44E7B" w:rsidRPr="001C4852">
        <w:rPr>
          <w:rFonts w:ascii="Tahoma" w:hAnsi="Tahoma" w:cs="Tahoma"/>
          <w:i/>
          <w:sz w:val="16"/>
          <w:szCs w:val="16"/>
        </w:rPr>
        <w:t xml:space="preserve"> </w:t>
      </w:r>
      <w:r w:rsidRPr="001C4852">
        <w:rPr>
          <w:rFonts w:ascii="Tahoma" w:hAnsi="Tahoma" w:cs="Tahoma"/>
          <w:i/>
          <w:sz w:val="16"/>
          <w:szCs w:val="16"/>
        </w:rPr>
        <w:t xml:space="preserve">lunedì al sabato, escluse </w:t>
      </w:r>
      <w:r w:rsidR="00D44E7B" w:rsidRPr="001C4852">
        <w:rPr>
          <w:rFonts w:ascii="Tahoma" w:hAnsi="Tahoma" w:cs="Tahoma"/>
          <w:i/>
          <w:sz w:val="16"/>
          <w:szCs w:val="16"/>
        </w:rPr>
        <w:t>le festività</w:t>
      </w:r>
      <w:r w:rsidRPr="001C4852">
        <w:rPr>
          <w:rFonts w:ascii="Tahoma" w:hAnsi="Tahoma" w:cs="Tahoma"/>
          <w:i/>
          <w:sz w:val="16"/>
          <w:szCs w:val="16"/>
        </w:rPr>
        <w:t xml:space="preserve"> infrasettimanali.</w:t>
      </w:r>
    </w:p>
    <w:p w14:paraId="41CD1DF5" w14:textId="77777777" w:rsidR="00D44E7B" w:rsidRPr="001C4852" w:rsidRDefault="00D44E7B" w:rsidP="00625E10">
      <w:pPr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</w:p>
    <w:p w14:paraId="75032741" w14:textId="77777777" w:rsidR="00625E10" w:rsidRPr="001C4852" w:rsidRDefault="008B33EF" w:rsidP="00414B93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 xml:space="preserve">Il 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calcolo del tempo effettivo </w:t>
      </w:r>
      <w:r w:rsidRPr="001C4852">
        <w:rPr>
          <w:rFonts w:ascii="Tahoma" w:hAnsi="Tahoma" w:cs="Tahoma"/>
          <w:i/>
          <w:sz w:val="16"/>
          <w:szCs w:val="16"/>
        </w:rPr>
        <w:t>di esecuzione della prestazione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 soggetta a livelli specifici di qualità commerciale decorre dal </w:t>
      </w:r>
      <w:r w:rsidR="00D44E7B" w:rsidRPr="001C4852">
        <w:rPr>
          <w:rFonts w:ascii="Tahoma" w:hAnsi="Tahoma" w:cs="Tahoma"/>
          <w:i/>
          <w:sz w:val="16"/>
          <w:szCs w:val="16"/>
        </w:rPr>
        <w:t>giorn</w:t>
      </w:r>
      <w:r w:rsidR="00625E10" w:rsidRPr="001C4852">
        <w:rPr>
          <w:rFonts w:ascii="Tahoma" w:hAnsi="Tahoma" w:cs="Tahoma"/>
          <w:i/>
          <w:sz w:val="16"/>
          <w:szCs w:val="16"/>
        </w:rPr>
        <w:t>o</w:t>
      </w:r>
      <w:r w:rsidR="00D44E7B" w:rsidRPr="001C4852">
        <w:rPr>
          <w:rFonts w:ascii="Tahoma" w:hAnsi="Tahoma" w:cs="Tahoma"/>
          <w:i/>
          <w:sz w:val="16"/>
          <w:szCs w:val="16"/>
        </w:rPr>
        <w:t xml:space="preserve"> 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successivo </w:t>
      </w:r>
      <w:r w:rsidR="00D44E7B" w:rsidRPr="001C4852">
        <w:rPr>
          <w:rFonts w:ascii="Tahoma" w:hAnsi="Tahoma" w:cs="Tahoma"/>
          <w:i/>
          <w:sz w:val="16"/>
          <w:szCs w:val="16"/>
        </w:rPr>
        <w:t>al ricevimento della richiesta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 da parte di </w:t>
      </w:r>
      <w:r w:rsidR="009B3B92" w:rsidRPr="001C4852">
        <w:rPr>
          <w:rFonts w:ascii="Tahoma" w:hAnsi="Tahoma" w:cs="Tahoma"/>
          <w:i/>
          <w:sz w:val="16"/>
          <w:szCs w:val="16"/>
        </w:rPr>
        <w:t>Toscana Energia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 S.p.A. ed esclude eventuali tempi da questa non dipendenti (ad es. tempi</w:t>
      </w:r>
      <w:r w:rsidR="00D44E7B" w:rsidRPr="001C4852">
        <w:rPr>
          <w:rFonts w:ascii="Tahoma" w:hAnsi="Tahoma" w:cs="Tahoma"/>
          <w:i/>
          <w:sz w:val="16"/>
          <w:szCs w:val="16"/>
        </w:rPr>
        <w:t xml:space="preserve"> 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di ottenimento di atti </w:t>
      </w:r>
      <w:r w:rsidR="00D44E7B" w:rsidRPr="001C4852">
        <w:rPr>
          <w:rFonts w:ascii="Tahoma" w:hAnsi="Tahoma" w:cs="Tahoma"/>
          <w:i/>
          <w:sz w:val="16"/>
          <w:szCs w:val="16"/>
        </w:rPr>
        <w:t>autorizzativi,</w:t>
      </w:r>
      <w:r w:rsidR="00625E10" w:rsidRPr="001C4852">
        <w:rPr>
          <w:rFonts w:ascii="Tahoma" w:hAnsi="Tahoma" w:cs="Tahoma"/>
          <w:i/>
          <w:sz w:val="16"/>
          <w:szCs w:val="16"/>
        </w:rPr>
        <w:t xml:space="preserve"> opere a cura di terzi</w:t>
      </w:r>
      <w:r w:rsidR="00D44E7B" w:rsidRPr="001C4852">
        <w:rPr>
          <w:rFonts w:ascii="Tahoma" w:hAnsi="Tahoma" w:cs="Tahoma"/>
          <w:i/>
          <w:sz w:val="16"/>
          <w:szCs w:val="16"/>
        </w:rPr>
        <w:t>,</w:t>
      </w:r>
      <w:r w:rsidR="00D30818" w:rsidRPr="001C4852">
        <w:rPr>
          <w:rFonts w:ascii="Tahoma" w:hAnsi="Tahoma" w:cs="Tahoma"/>
          <w:i/>
          <w:sz w:val="16"/>
          <w:szCs w:val="16"/>
        </w:rPr>
        <w:t xml:space="preserve"> tempo di posticipazione degli appuntamenti su richiesta del richiedente</w:t>
      </w:r>
      <w:r w:rsidR="0037200A" w:rsidRPr="001C4852">
        <w:rPr>
          <w:rFonts w:ascii="Tahoma" w:hAnsi="Tahoma" w:cs="Tahoma"/>
          <w:i/>
          <w:sz w:val="16"/>
          <w:szCs w:val="16"/>
        </w:rPr>
        <w:t>..</w:t>
      </w:r>
      <w:r w:rsidR="00625E10" w:rsidRPr="001C4852">
        <w:rPr>
          <w:rFonts w:ascii="Tahoma" w:hAnsi="Tahoma" w:cs="Tahoma"/>
          <w:i/>
          <w:sz w:val="16"/>
          <w:szCs w:val="16"/>
        </w:rPr>
        <w:t>.)</w:t>
      </w:r>
    </w:p>
    <w:p w14:paraId="1505CDFF" w14:textId="77777777" w:rsidR="00414B93" w:rsidRPr="001C4852" w:rsidRDefault="00414B93" w:rsidP="00414B93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sz w:val="16"/>
          <w:szCs w:val="16"/>
        </w:rPr>
      </w:pPr>
    </w:p>
    <w:p w14:paraId="1ABC59F9" w14:textId="77777777" w:rsidR="002F6302" w:rsidRPr="001C4852" w:rsidRDefault="00C93C40" w:rsidP="00D11C93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>Per “</w:t>
      </w:r>
      <w:r w:rsidR="00414B93" w:rsidRPr="001C4852">
        <w:rPr>
          <w:rFonts w:ascii="Tahoma" w:hAnsi="Tahoma" w:cs="Tahoma"/>
          <w:i/>
          <w:sz w:val="16"/>
          <w:szCs w:val="16"/>
        </w:rPr>
        <w:t>dati tecnici</w:t>
      </w:r>
      <w:r w:rsidRPr="001C4852">
        <w:rPr>
          <w:rFonts w:ascii="Tahoma" w:hAnsi="Tahoma" w:cs="Tahoma"/>
          <w:i/>
          <w:sz w:val="16"/>
          <w:szCs w:val="16"/>
        </w:rPr>
        <w:t>”</w:t>
      </w:r>
      <w:r w:rsidR="00414B93" w:rsidRPr="001C4852">
        <w:rPr>
          <w:rFonts w:ascii="Tahoma" w:hAnsi="Tahoma" w:cs="Tahoma"/>
          <w:i/>
          <w:sz w:val="16"/>
          <w:szCs w:val="16"/>
        </w:rPr>
        <w:t xml:space="preserve"> </w:t>
      </w:r>
      <w:r w:rsidRPr="001C4852">
        <w:rPr>
          <w:rFonts w:ascii="Tahoma" w:hAnsi="Tahoma" w:cs="Tahoma"/>
          <w:i/>
          <w:sz w:val="16"/>
          <w:szCs w:val="16"/>
        </w:rPr>
        <w:t>si intendono</w:t>
      </w:r>
      <w:r w:rsidR="00414B93" w:rsidRPr="001C4852">
        <w:rPr>
          <w:rFonts w:ascii="Tahoma" w:hAnsi="Tahoma" w:cs="Tahoma"/>
          <w:i/>
          <w:sz w:val="16"/>
          <w:szCs w:val="16"/>
        </w:rPr>
        <w:t xml:space="preserve"> </w:t>
      </w:r>
      <w:r w:rsidR="00D11C93" w:rsidRPr="001C4852">
        <w:rPr>
          <w:rFonts w:ascii="Tahoma" w:hAnsi="Tahoma" w:cs="Tahoma"/>
          <w:i/>
          <w:sz w:val="16"/>
          <w:szCs w:val="16"/>
        </w:rPr>
        <w:t>le informazioni e/o i dati in possesso del distributore necessari al venditore per inviare al cliente finale la risposta motivata scritta a un reclamo scritto, o a una richiesta scritta di informazioni o per effettuare una rettifica di fatturazione, o per rispondere ad un reclamo o a una richiesta di informazioni formulati dal cliente per telefono, o nell’ambito di una procedura di conciliazione paritetica</w:t>
      </w:r>
    </w:p>
    <w:p w14:paraId="46D470FC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FF50F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D29A6F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7B415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872045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EDB33C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01D92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F50E55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337FD7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C0DFC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13CD6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37B1BD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A6AE3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D36E64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3EC9B2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CC8390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DFF33F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8379BF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E287A1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79ECE7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82235A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92E779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C6D423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C53D7B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49C88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85E932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4FEA33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D8617E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211D1A" w14:textId="77777777" w:rsidR="002F6302" w:rsidRDefault="002F6302" w:rsidP="006144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6651E1" w14:textId="77777777" w:rsidR="008B33EF" w:rsidRPr="001C4852" w:rsidRDefault="00625E10" w:rsidP="006144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C4852">
        <w:rPr>
          <w:rFonts w:ascii="Tahoma" w:hAnsi="Tahoma" w:cs="Tahoma"/>
          <w:sz w:val="20"/>
          <w:szCs w:val="20"/>
        </w:rPr>
        <w:t>Nel caso in cui i livelli specifici di qualità non siano rispettati</w:t>
      </w:r>
      <w:r w:rsidR="00D11C93" w:rsidRPr="001C4852">
        <w:rPr>
          <w:rFonts w:ascii="Tahoma" w:hAnsi="Tahoma" w:cs="Tahoma"/>
          <w:sz w:val="20"/>
          <w:szCs w:val="20"/>
        </w:rPr>
        <w:t>,</w:t>
      </w:r>
      <w:r w:rsidRPr="001C4852">
        <w:rPr>
          <w:rFonts w:ascii="Tahoma" w:hAnsi="Tahoma" w:cs="Tahoma"/>
          <w:sz w:val="20"/>
          <w:szCs w:val="20"/>
        </w:rPr>
        <w:t xml:space="preserve"> </w:t>
      </w:r>
      <w:r w:rsidR="006A0150" w:rsidRPr="001C4852">
        <w:rPr>
          <w:rFonts w:ascii="Tahoma" w:hAnsi="Tahoma" w:cs="Tahoma"/>
          <w:sz w:val="20"/>
          <w:szCs w:val="20"/>
        </w:rPr>
        <w:t>Toscana Energia</w:t>
      </w:r>
      <w:r w:rsidRPr="001C4852">
        <w:rPr>
          <w:rFonts w:ascii="Tahoma" w:hAnsi="Tahoma" w:cs="Tahoma"/>
          <w:sz w:val="20"/>
          <w:szCs w:val="20"/>
        </w:rPr>
        <w:t xml:space="preserve"> S.p.A.</w:t>
      </w:r>
      <w:r w:rsidR="00D44E7B" w:rsidRPr="001C4852">
        <w:rPr>
          <w:rFonts w:ascii="Tahoma" w:hAnsi="Tahoma" w:cs="Tahoma"/>
          <w:sz w:val="20"/>
          <w:szCs w:val="20"/>
        </w:rPr>
        <w:t xml:space="preserve"> </w:t>
      </w:r>
      <w:r w:rsidR="008B33EF" w:rsidRPr="001C4852">
        <w:rPr>
          <w:rFonts w:ascii="Tahoma" w:hAnsi="Tahoma" w:cs="Tahoma"/>
          <w:sz w:val="20"/>
          <w:szCs w:val="20"/>
        </w:rPr>
        <w:t xml:space="preserve">provvede al pagamento dell’indennizzo in modo automatico, </w:t>
      </w:r>
      <w:r w:rsidRPr="001C4852">
        <w:rPr>
          <w:rFonts w:ascii="Tahoma" w:hAnsi="Tahoma" w:cs="Tahoma"/>
          <w:sz w:val="20"/>
          <w:szCs w:val="20"/>
        </w:rPr>
        <w:t xml:space="preserve">senza </w:t>
      </w:r>
      <w:r w:rsidR="008B33EF" w:rsidRPr="001C4852">
        <w:rPr>
          <w:rFonts w:ascii="Tahoma" w:hAnsi="Tahoma" w:cs="Tahoma"/>
          <w:sz w:val="20"/>
          <w:szCs w:val="20"/>
        </w:rPr>
        <w:t>necessità di specifica richiesta.</w:t>
      </w:r>
      <w:r w:rsidRPr="001C4852">
        <w:rPr>
          <w:rFonts w:ascii="Tahoma" w:hAnsi="Tahoma" w:cs="Tahoma"/>
          <w:sz w:val="20"/>
          <w:szCs w:val="20"/>
        </w:rPr>
        <w:t xml:space="preserve"> </w:t>
      </w:r>
      <w:r w:rsidR="00D30818" w:rsidRPr="001C4852">
        <w:rPr>
          <w:rFonts w:ascii="Tahoma" w:hAnsi="Tahoma" w:cs="Tahoma"/>
          <w:sz w:val="20"/>
          <w:szCs w:val="20"/>
        </w:rPr>
        <w:t>Sono esclusi dal diritto all’indennizzo i casi di mancato rispetto dovuto a cause di forza maggiore o a responsabilità di terzi o del cliente finale</w:t>
      </w:r>
      <w:r w:rsidR="00D11C93" w:rsidRPr="001C4852">
        <w:rPr>
          <w:rFonts w:ascii="Tahoma" w:hAnsi="Tahoma" w:cs="Tahoma"/>
          <w:sz w:val="20"/>
          <w:szCs w:val="20"/>
        </w:rPr>
        <w:t>.</w:t>
      </w:r>
    </w:p>
    <w:p w14:paraId="4C5FD9A3" w14:textId="77777777" w:rsidR="00DA740F" w:rsidRPr="001C4852" w:rsidRDefault="00DA740F" w:rsidP="006144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2D2533" w14:textId="77777777" w:rsidR="008D5ED0" w:rsidRPr="001C4852" w:rsidRDefault="008B33EF" w:rsidP="006144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C4852">
        <w:rPr>
          <w:rFonts w:ascii="Tahoma" w:hAnsi="Tahoma" w:cs="Tahoma"/>
          <w:sz w:val="20"/>
          <w:szCs w:val="20"/>
        </w:rPr>
        <w:t>Nell</w:t>
      </w:r>
      <w:r w:rsidR="001657B5" w:rsidRPr="001C4852">
        <w:rPr>
          <w:rFonts w:ascii="Tahoma" w:hAnsi="Tahoma" w:cs="Tahoma"/>
          <w:sz w:val="20"/>
          <w:szCs w:val="20"/>
        </w:rPr>
        <w:t>e</w:t>
      </w:r>
      <w:r w:rsidRPr="001C4852">
        <w:rPr>
          <w:rFonts w:ascii="Tahoma" w:hAnsi="Tahoma" w:cs="Tahoma"/>
          <w:sz w:val="20"/>
          <w:szCs w:val="20"/>
        </w:rPr>
        <w:t xml:space="preserve"> </w:t>
      </w:r>
      <w:r w:rsidR="00460666" w:rsidRPr="001C4852">
        <w:rPr>
          <w:rFonts w:ascii="Tahoma" w:hAnsi="Tahoma" w:cs="Tahoma"/>
          <w:sz w:val="20"/>
          <w:szCs w:val="20"/>
        </w:rPr>
        <w:t xml:space="preserve">tabelle seguenti </w:t>
      </w:r>
      <w:r w:rsidRPr="001C4852">
        <w:rPr>
          <w:rFonts w:ascii="Tahoma" w:hAnsi="Tahoma" w:cs="Tahoma"/>
          <w:sz w:val="20"/>
          <w:szCs w:val="20"/>
        </w:rPr>
        <w:t xml:space="preserve">sono riportati </w:t>
      </w:r>
      <w:r w:rsidR="00625E10" w:rsidRPr="001C4852">
        <w:rPr>
          <w:rFonts w:ascii="Tahoma" w:hAnsi="Tahoma" w:cs="Tahoma"/>
          <w:sz w:val="20"/>
          <w:szCs w:val="20"/>
        </w:rPr>
        <w:t>i valori</w:t>
      </w:r>
      <w:r w:rsidR="00D44E7B" w:rsidRPr="001C4852">
        <w:rPr>
          <w:rFonts w:ascii="Tahoma" w:hAnsi="Tahoma" w:cs="Tahoma"/>
          <w:sz w:val="20"/>
          <w:szCs w:val="20"/>
        </w:rPr>
        <w:t xml:space="preserve"> </w:t>
      </w:r>
      <w:r w:rsidRPr="001C4852">
        <w:rPr>
          <w:rFonts w:ascii="Tahoma" w:hAnsi="Tahoma" w:cs="Tahoma"/>
          <w:sz w:val="20"/>
          <w:szCs w:val="20"/>
        </w:rPr>
        <w:t>di riferimento stabiliti d</w:t>
      </w:r>
      <w:r w:rsidR="009C36CF" w:rsidRPr="001C4852">
        <w:rPr>
          <w:rFonts w:ascii="Tahoma" w:hAnsi="Tahoma" w:cs="Tahoma"/>
          <w:sz w:val="20"/>
          <w:szCs w:val="20"/>
        </w:rPr>
        <w:t>a</w:t>
      </w:r>
      <w:r w:rsidRPr="001C4852">
        <w:rPr>
          <w:rFonts w:ascii="Tahoma" w:hAnsi="Tahoma" w:cs="Tahoma"/>
          <w:sz w:val="20"/>
          <w:szCs w:val="20"/>
        </w:rPr>
        <w:t xml:space="preserve">ll’Autorità </w:t>
      </w:r>
      <w:r w:rsidR="00D11C93" w:rsidRPr="001C4852">
        <w:rPr>
          <w:rFonts w:ascii="Tahoma" w:hAnsi="Tahoma" w:cs="Tahoma"/>
          <w:sz w:val="20"/>
          <w:szCs w:val="20"/>
        </w:rPr>
        <w:t xml:space="preserve">di Regolazione per Energia Reti e Ambiente </w:t>
      </w:r>
      <w:r w:rsidRPr="001C4852">
        <w:rPr>
          <w:rFonts w:ascii="Tahoma" w:hAnsi="Tahoma" w:cs="Tahoma"/>
          <w:sz w:val="20"/>
          <w:szCs w:val="20"/>
        </w:rPr>
        <w:t>per il calcolo degli indennizzi</w:t>
      </w:r>
      <w:r w:rsidR="00255B77" w:rsidRPr="001C4852">
        <w:rPr>
          <w:rFonts w:ascii="Tahoma" w:hAnsi="Tahoma" w:cs="Tahoma"/>
          <w:sz w:val="20"/>
          <w:szCs w:val="20"/>
        </w:rPr>
        <w:t xml:space="preserve"> automatici</w:t>
      </w:r>
      <w:r w:rsidRPr="001C4852">
        <w:rPr>
          <w:rFonts w:ascii="Tahoma" w:hAnsi="Tahoma" w:cs="Tahoma"/>
          <w:sz w:val="20"/>
          <w:szCs w:val="20"/>
        </w:rPr>
        <w:t>.</w:t>
      </w:r>
    </w:p>
    <w:p w14:paraId="22F8C6FB" w14:textId="77777777" w:rsidR="00255B77" w:rsidRPr="001C4852" w:rsidRDefault="00255B77" w:rsidP="008B33E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F66087" w14:textId="77777777" w:rsidR="00255B77" w:rsidRPr="00A87402" w:rsidRDefault="00255B77" w:rsidP="00255B77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7"/>
          <w:szCs w:val="17"/>
        </w:rPr>
      </w:pPr>
      <w:r w:rsidRPr="00A87402">
        <w:rPr>
          <w:rFonts w:ascii="Tahoma" w:hAnsi="Tahoma" w:cs="Tahoma"/>
          <w:b/>
          <w:bCs/>
          <w:spacing w:val="-2"/>
          <w:w w:val="98"/>
          <w:sz w:val="17"/>
          <w:szCs w:val="17"/>
        </w:rPr>
        <w:t>Indennizz</w:t>
      </w:r>
      <w:r w:rsidR="000B1E14">
        <w:rPr>
          <w:rFonts w:ascii="Tahoma" w:hAnsi="Tahoma" w:cs="Tahoma"/>
          <w:b/>
          <w:bCs/>
          <w:spacing w:val="-2"/>
          <w:w w:val="98"/>
          <w:sz w:val="17"/>
          <w:szCs w:val="17"/>
        </w:rPr>
        <w:t>o</w:t>
      </w:r>
      <w:r w:rsidRPr="00A87402">
        <w:rPr>
          <w:rFonts w:ascii="Tahoma" w:hAnsi="Tahoma" w:cs="Tahoma"/>
          <w:b/>
          <w:bCs/>
          <w:spacing w:val="-2"/>
          <w:w w:val="98"/>
          <w:sz w:val="17"/>
          <w:szCs w:val="17"/>
        </w:rPr>
        <w:t xml:space="preserve"> dovut</w:t>
      </w:r>
      <w:r w:rsidR="000B1E14">
        <w:rPr>
          <w:rFonts w:ascii="Tahoma" w:hAnsi="Tahoma" w:cs="Tahoma"/>
          <w:b/>
          <w:bCs/>
          <w:spacing w:val="-2"/>
          <w:w w:val="98"/>
          <w:sz w:val="17"/>
          <w:szCs w:val="17"/>
        </w:rPr>
        <w:t>o</w:t>
      </w:r>
      <w:r w:rsidRPr="00A87402">
        <w:rPr>
          <w:rFonts w:ascii="Tahoma" w:hAnsi="Tahoma" w:cs="Tahoma"/>
          <w:b/>
          <w:bCs/>
          <w:spacing w:val="-2"/>
          <w:w w:val="98"/>
          <w:sz w:val="17"/>
          <w:szCs w:val="17"/>
        </w:rPr>
        <w:t xml:space="preserve"> a seguito del mancato rispetto del tempo massimo per l’esecuzione della prestazione richiesta </w:t>
      </w:r>
    </w:p>
    <w:p w14:paraId="52E1F09C" w14:textId="77777777" w:rsidR="00DA740F" w:rsidRPr="006A2AFF" w:rsidRDefault="00DA740F" w:rsidP="00DA740F">
      <w:pPr>
        <w:widowControl w:val="0"/>
        <w:tabs>
          <w:tab w:val="left" w:pos="7223"/>
        </w:tabs>
        <w:autoSpaceDE w:val="0"/>
        <w:autoSpaceDN w:val="0"/>
        <w:adjustRightInd w:val="0"/>
        <w:spacing w:line="160" w:lineRule="exact"/>
        <w:rPr>
          <w:rFonts w:ascii="Tahoma" w:hAnsi="Tahoma" w:cs="Tahoma"/>
          <w:i/>
          <w:spacing w:val="-2"/>
          <w:w w:val="98"/>
          <w:sz w:val="17"/>
          <w:szCs w:val="17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2253"/>
        <w:gridCol w:w="2253"/>
        <w:gridCol w:w="2567"/>
      </w:tblGrid>
      <w:tr w:rsidR="00DA740F" w:rsidRPr="001C4852" w14:paraId="44A6C996" w14:textId="77777777" w:rsidTr="00187B39">
        <w:trPr>
          <w:trHeight w:val="840"/>
        </w:trPr>
        <w:tc>
          <w:tcPr>
            <w:tcW w:w="2647" w:type="dxa"/>
            <w:shd w:val="clear" w:color="auto" w:fill="CCCCCC"/>
            <w:vAlign w:val="center"/>
          </w:tcPr>
          <w:p w14:paraId="40D87B25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 = tempo effettivo di esecuzione della prestazione</w:t>
            </w:r>
          </w:p>
          <w:p w14:paraId="4BF9188D" w14:textId="77777777" w:rsidR="00DA740F" w:rsidRPr="001C4852" w:rsidRDefault="00460666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="00DA740F"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="00DA740F" w:rsidRPr="001C4852">
              <w:rPr>
                <w:rFonts w:ascii="Tahoma" w:hAnsi="Tahoma" w:cs="Tahoma"/>
                <w:sz w:val="18"/>
                <w:szCs w:val="18"/>
              </w:rPr>
              <w:t xml:space="preserve"> = tempo massimo di esecuzione della prestazione</w:t>
            </w:r>
            <w:r w:rsidRPr="001C4852">
              <w:rPr>
                <w:rFonts w:ascii="Tahoma" w:hAnsi="Tahoma" w:cs="Tahoma"/>
                <w:sz w:val="18"/>
                <w:szCs w:val="18"/>
              </w:rPr>
              <w:t xml:space="preserve"> fissato dall’Autorità</w:t>
            </w:r>
          </w:p>
        </w:tc>
        <w:tc>
          <w:tcPr>
            <w:tcW w:w="2253" w:type="dxa"/>
            <w:shd w:val="clear" w:color="auto" w:fill="CCCCCC"/>
            <w:vAlign w:val="center"/>
          </w:tcPr>
          <w:p w14:paraId="2E2FB875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fino alla classe G6</w:t>
            </w:r>
          </w:p>
        </w:tc>
        <w:tc>
          <w:tcPr>
            <w:tcW w:w="2253" w:type="dxa"/>
            <w:shd w:val="clear" w:color="auto" w:fill="CCCCCC"/>
            <w:vAlign w:val="center"/>
          </w:tcPr>
          <w:p w14:paraId="77C4352B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dalla classe G10 alla classe G25</w:t>
            </w:r>
          </w:p>
        </w:tc>
        <w:tc>
          <w:tcPr>
            <w:tcW w:w="2567" w:type="dxa"/>
            <w:shd w:val="clear" w:color="auto" w:fill="CCCCCC"/>
            <w:vAlign w:val="center"/>
          </w:tcPr>
          <w:p w14:paraId="3D38BC91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dalla classe G40</w:t>
            </w:r>
          </w:p>
        </w:tc>
      </w:tr>
      <w:tr w:rsidR="00DA740F" w:rsidRPr="001C4852" w14:paraId="0C36C5D7" w14:textId="77777777" w:rsidTr="00187B39">
        <w:trPr>
          <w:trHeight w:val="630"/>
        </w:trPr>
        <w:tc>
          <w:tcPr>
            <w:tcW w:w="2647" w:type="dxa"/>
            <w:shd w:val="clear" w:color="auto" w:fill="auto"/>
            <w:vAlign w:val="center"/>
          </w:tcPr>
          <w:p w14:paraId="4D906133" w14:textId="77777777" w:rsidR="00DA740F" w:rsidRPr="001C4852" w:rsidRDefault="00DA740F" w:rsidP="00A046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 maggiore di </w:t>
            </w:r>
            <w:proofErr w:type="spellStart"/>
            <w:r w:rsidR="00702954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ma minore o uguale al doppio di </w:t>
            </w:r>
            <w:proofErr w:type="spellStart"/>
            <w:r w:rsidR="00460666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36EDB5F9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€ 3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5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586AE021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7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14:paraId="1725478E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€ 1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4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740F" w:rsidRPr="001C4852" w14:paraId="3B324919" w14:textId="77777777" w:rsidTr="00187B39">
        <w:trPr>
          <w:trHeight w:val="630"/>
        </w:trPr>
        <w:tc>
          <w:tcPr>
            <w:tcW w:w="2647" w:type="dxa"/>
            <w:shd w:val="clear" w:color="auto" w:fill="auto"/>
            <w:vAlign w:val="center"/>
          </w:tcPr>
          <w:p w14:paraId="2C5085E0" w14:textId="77777777" w:rsidR="00DA740F" w:rsidRPr="001C4852" w:rsidRDefault="00DA740F" w:rsidP="00A046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 maggiore del doppio di </w:t>
            </w:r>
            <w:proofErr w:type="spellStart"/>
            <w:r w:rsidR="00A94552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ma minore o uguale al triplo di </w:t>
            </w:r>
            <w:proofErr w:type="spellStart"/>
            <w:r w:rsidR="00460666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282CA1C4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7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5346A94E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€ 1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4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14:paraId="58D9EBA7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€ 2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8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740F" w:rsidRPr="001C4852" w14:paraId="7101AC61" w14:textId="77777777" w:rsidTr="00187B39">
        <w:trPr>
          <w:trHeight w:val="420"/>
        </w:trPr>
        <w:tc>
          <w:tcPr>
            <w:tcW w:w="2647" w:type="dxa"/>
            <w:shd w:val="clear" w:color="auto" w:fill="auto"/>
            <w:vAlign w:val="center"/>
          </w:tcPr>
          <w:p w14:paraId="132B1F59" w14:textId="77777777" w:rsidR="00DA740F" w:rsidRPr="001C4852" w:rsidRDefault="00DA740F" w:rsidP="00A046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 maggiore del triplo di </w:t>
            </w:r>
            <w:proofErr w:type="spellStart"/>
            <w:r w:rsidR="00460666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785E55F2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105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56142318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210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14:paraId="5D932510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420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683EEFB6" w14:textId="77777777" w:rsidR="00DA740F" w:rsidRPr="002F6302" w:rsidRDefault="00DA740F" w:rsidP="00DA740F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8"/>
          <w:szCs w:val="18"/>
        </w:rPr>
      </w:pPr>
    </w:p>
    <w:p w14:paraId="517EF74D" w14:textId="77777777" w:rsidR="00DA740F" w:rsidRPr="002F6302" w:rsidRDefault="00DA740F" w:rsidP="00DA740F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8"/>
          <w:szCs w:val="18"/>
        </w:rPr>
      </w:pPr>
    </w:p>
    <w:p w14:paraId="0EE22B2E" w14:textId="77777777" w:rsidR="00DA740F" w:rsidRPr="002F6302" w:rsidRDefault="00DA740F" w:rsidP="00BD25C2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Indennizz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dovut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</w:t>
      </w:r>
      <w:r w:rsidR="00255B77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a seguito del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mancato rispetto della fascia di puntualità </w:t>
      </w:r>
    </w:p>
    <w:p w14:paraId="159F2DE6" w14:textId="77777777" w:rsidR="00DA740F" w:rsidRPr="002F6302" w:rsidRDefault="00DA740F" w:rsidP="00DA740F">
      <w:pPr>
        <w:widowControl w:val="0"/>
        <w:tabs>
          <w:tab w:val="left" w:pos="7223"/>
        </w:tabs>
        <w:autoSpaceDE w:val="0"/>
        <w:autoSpaceDN w:val="0"/>
        <w:adjustRightInd w:val="0"/>
        <w:spacing w:line="160" w:lineRule="exact"/>
        <w:ind w:left="70"/>
        <w:rPr>
          <w:rFonts w:ascii="Tahoma" w:hAnsi="Tahoma" w:cs="Tahoma"/>
          <w:i/>
          <w:spacing w:val="-2"/>
          <w:w w:val="98"/>
          <w:sz w:val="18"/>
          <w:szCs w:val="1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DA740F" w:rsidRPr="001C4852" w14:paraId="1E9C5B22" w14:textId="77777777" w:rsidTr="00187B39">
        <w:trPr>
          <w:trHeight w:val="630"/>
        </w:trPr>
        <w:tc>
          <w:tcPr>
            <w:tcW w:w="3240" w:type="dxa"/>
            <w:shd w:val="clear" w:color="auto" w:fill="CCCCCC"/>
            <w:vAlign w:val="center"/>
          </w:tcPr>
          <w:p w14:paraId="16B08E26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fino alla classe G6</w:t>
            </w:r>
          </w:p>
        </w:tc>
        <w:tc>
          <w:tcPr>
            <w:tcW w:w="3240" w:type="dxa"/>
            <w:shd w:val="clear" w:color="auto" w:fill="CCCCCC"/>
            <w:vAlign w:val="center"/>
          </w:tcPr>
          <w:p w14:paraId="0E4A071F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dalla classe G10 alla classe G25</w:t>
            </w:r>
          </w:p>
        </w:tc>
        <w:tc>
          <w:tcPr>
            <w:tcW w:w="3240" w:type="dxa"/>
            <w:shd w:val="clear" w:color="auto" w:fill="CCCCCC"/>
            <w:vAlign w:val="center"/>
          </w:tcPr>
          <w:p w14:paraId="48FFF665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dalla classe G40</w:t>
            </w:r>
          </w:p>
        </w:tc>
      </w:tr>
      <w:tr w:rsidR="00DA740F" w:rsidRPr="001C4852" w14:paraId="10708AA1" w14:textId="77777777" w:rsidTr="00187B39">
        <w:trPr>
          <w:trHeight w:val="255"/>
        </w:trPr>
        <w:tc>
          <w:tcPr>
            <w:tcW w:w="3240" w:type="dxa"/>
            <w:shd w:val="clear" w:color="auto" w:fill="auto"/>
            <w:vAlign w:val="center"/>
          </w:tcPr>
          <w:p w14:paraId="6F60E40A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€ 3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5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31958C7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7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E6FC1F4" w14:textId="77777777" w:rsidR="00DA740F" w:rsidRPr="001C4852" w:rsidRDefault="00DA740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€ 1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>4</w:t>
            </w:r>
            <w:r w:rsidRPr="001C4852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14:paraId="488305EC" w14:textId="77777777" w:rsidR="002A2BB7" w:rsidRPr="002F6302" w:rsidRDefault="002A2BB7" w:rsidP="00414B93">
      <w:pPr>
        <w:widowControl w:val="0"/>
        <w:autoSpaceDE w:val="0"/>
        <w:autoSpaceDN w:val="0"/>
        <w:adjustRightInd w:val="0"/>
        <w:spacing w:line="160" w:lineRule="exact"/>
        <w:outlineLvl w:val="0"/>
        <w:rPr>
          <w:rFonts w:ascii="Tahoma" w:hAnsi="Tahoma" w:cs="Tahoma"/>
          <w:spacing w:val="-2"/>
          <w:w w:val="98"/>
          <w:sz w:val="18"/>
          <w:szCs w:val="18"/>
          <w:highlight w:val="cyan"/>
        </w:rPr>
      </w:pPr>
    </w:p>
    <w:p w14:paraId="65871ADB" w14:textId="77777777" w:rsidR="002A2BB7" w:rsidRPr="002F6302" w:rsidRDefault="002A2BB7" w:rsidP="00A87402">
      <w:pPr>
        <w:widowControl w:val="0"/>
        <w:tabs>
          <w:tab w:val="left" w:pos="7383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i/>
          <w:spacing w:val="-2"/>
          <w:w w:val="98"/>
          <w:sz w:val="18"/>
          <w:szCs w:val="18"/>
        </w:rPr>
      </w:pPr>
    </w:p>
    <w:p w14:paraId="0B1E2186" w14:textId="77777777" w:rsidR="00614486" w:rsidRPr="002F6302" w:rsidRDefault="00614486" w:rsidP="00614486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Indennizzo dovuto a seguito del mancato rispetto del</w:t>
      </w:r>
      <w:r w:rsidR="00A9455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la 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raccolta della misura</w:t>
      </w:r>
    </w:p>
    <w:p w14:paraId="1DF8BC9E" w14:textId="77777777" w:rsidR="00614486" w:rsidRPr="002F6302" w:rsidRDefault="00614486" w:rsidP="00614486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Verdana" w:hAnsi="Verdana" w:cs="Tahoma"/>
          <w:spacing w:val="-2"/>
          <w:w w:val="98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92230D" w:rsidRPr="001C4852" w14:paraId="3520744A" w14:textId="77777777" w:rsidTr="0092230D">
        <w:trPr>
          <w:trHeight w:val="411"/>
        </w:trPr>
        <w:tc>
          <w:tcPr>
            <w:tcW w:w="3261" w:type="dxa"/>
            <w:shd w:val="clear" w:color="auto" w:fill="CCCCCC"/>
            <w:vAlign w:val="center"/>
          </w:tcPr>
          <w:p w14:paraId="6A68AFF2" w14:textId="77777777" w:rsidR="0092230D" w:rsidRPr="001C4852" w:rsidRDefault="0092230D" w:rsidP="009223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Clienti finali con gruppo di misura tradizionale accessibile</w:t>
            </w:r>
          </w:p>
        </w:tc>
        <w:tc>
          <w:tcPr>
            <w:tcW w:w="3260" w:type="dxa"/>
            <w:shd w:val="clear" w:color="auto" w:fill="CCCCCC"/>
          </w:tcPr>
          <w:p w14:paraId="4D32B9BE" w14:textId="77777777" w:rsidR="0092230D" w:rsidRPr="001C4852" w:rsidRDefault="0092230D" w:rsidP="009223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Clienti con gruppi di misura smart </w:t>
            </w:r>
            <w:proofErr w:type="spellStart"/>
            <w:r w:rsidRPr="001C4852">
              <w:rPr>
                <w:rFonts w:ascii="Tahoma" w:hAnsi="Tahoma" w:cs="Tahoma"/>
                <w:sz w:val="18"/>
                <w:szCs w:val="18"/>
              </w:rPr>
              <w:t>meter</w:t>
            </w:r>
            <w:proofErr w:type="spell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con consumo annuo fino a 500 metri cubi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2E0C9E44" w14:textId="77777777" w:rsidR="0092230D" w:rsidRPr="001C4852" w:rsidRDefault="0092230D" w:rsidP="009223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Clienti con gruppi di misura smart </w:t>
            </w:r>
            <w:proofErr w:type="spellStart"/>
            <w:r w:rsidRPr="001C4852">
              <w:rPr>
                <w:rFonts w:ascii="Tahoma" w:hAnsi="Tahoma" w:cs="Tahoma"/>
                <w:sz w:val="18"/>
                <w:szCs w:val="18"/>
              </w:rPr>
              <w:t>meter</w:t>
            </w:r>
            <w:proofErr w:type="spell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con consumo annuo compreso tra 501 e 5.000 metri cubi</w:t>
            </w:r>
          </w:p>
        </w:tc>
      </w:tr>
      <w:tr w:rsidR="0092230D" w:rsidRPr="001C4852" w14:paraId="37622DA1" w14:textId="77777777" w:rsidTr="0092230D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14:paraId="391A0FB4" w14:textId="77777777" w:rsidR="0092230D" w:rsidRPr="001C4852" w:rsidRDefault="0092230D" w:rsidP="009223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€ 35,00</w:t>
            </w:r>
          </w:p>
        </w:tc>
        <w:tc>
          <w:tcPr>
            <w:tcW w:w="3260" w:type="dxa"/>
            <w:vAlign w:val="center"/>
          </w:tcPr>
          <w:p w14:paraId="37D9378B" w14:textId="77777777" w:rsidR="0092230D" w:rsidRPr="001C4852" w:rsidRDefault="0092230D" w:rsidP="009223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€ 10,00 nel caso di 6 mancate letture consecutive</w:t>
            </w:r>
          </w:p>
        </w:tc>
        <w:tc>
          <w:tcPr>
            <w:tcW w:w="3260" w:type="dxa"/>
            <w:vAlign w:val="center"/>
          </w:tcPr>
          <w:p w14:paraId="2334B075" w14:textId="77777777" w:rsidR="0092230D" w:rsidRPr="001C4852" w:rsidRDefault="0092230D" w:rsidP="009223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€ 10,00 nel caso di 3 mancate letture consecutive</w:t>
            </w:r>
          </w:p>
        </w:tc>
      </w:tr>
    </w:tbl>
    <w:p w14:paraId="4C7D4B03" w14:textId="77777777" w:rsidR="00614486" w:rsidRPr="002F6302" w:rsidRDefault="00614486" w:rsidP="00A87402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</w:p>
    <w:p w14:paraId="7DB37D8A" w14:textId="77777777" w:rsidR="00414B93" w:rsidRPr="002F6302" w:rsidRDefault="00414B93" w:rsidP="00A87402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Indennizz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dovut</w:t>
      </w:r>
      <w:r w:rsidR="000B1E14"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>o</w:t>
      </w:r>
      <w:r w:rsidRPr="002F6302">
        <w:rPr>
          <w:rFonts w:ascii="Tahoma" w:hAnsi="Tahoma" w:cs="Tahoma"/>
          <w:b/>
          <w:bCs/>
          <w:spacing w:val="-2"/>
          <w:w w:val="98"/>
          <w:sz w:val="18"/>
          <w:szCs w:val="18"/>
        </w:rPr>
        <w:t xml:space="preserve"> a seguito del mancato rispetto del tempo massimo di messa a disposizione del venditore di dati tecnici</w:t>
      </w:r>
    </w:p>
    <w:p w14:paraId="69E413F6" w14:textId="77777777" w:rsidR="002A2BB7" w:rsidRPr="002F6302" w:rsidRDefault="002A2BB7" w:rsidP="002A2BB7">
      <w:pPr>
        <w:widowControl w:val="0"/>
        <w:tabs>
          <w:tab w:val="left" w:pos="7383"/>
        </w:tabs>
        <w:autoSpaceDE w:val="0"/>
        <w:autoSpaceDN w:val="0"/>
        <w:adjustRightInd w:val="0"/>
        <w:spacing w:line="160" w:lineRule="exact"/>
        <w:rPr>
          <w:rFonts w:ascii="Tahoma" w:hAnsi="Tahoma" w:cs="Tahoma"/>
          <w:i/>
          <w:spacing w:val="-2"/>
          <w:w w:val="98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3301"/>
      </w:tblGrid>
      <w:tr w:rsidR="002A2BB7" w:rsidRPr="001C4852" w14:paraId="5B077A73" w14:textId="77777777" w:rsidTr="0092230D">
        <w:trPr>
          <w:trHeight w:val="539"/>
        </w:trPr>
        <w:tc>
          <w:tcPr>
            <w:tcW w:w="6480" w:type="dxa"/>
            <w:shd w:val="clear" w:color="auto" w:fill="CCCCCC"/>
            <w:vAlign w:val="center"/>
          </w:tcPr>
          <w:p w14:paraId="6DDEB5E2" w14:textId="77777777" w:rsidR="002A2BB7" w:rsidRPr="001C4852" w:rsidRDefault="002A2BB7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T = tempo effettivo di esecuzione della prestazione</w:t>
            </w:r>
          </w:p>
          <w:p w14:paraId="13F48010" w14:textId="77777777" w:rsidR="002A2BB7" w:rsidRPr="001C4852" w:rsidRDefault="00C93C40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="002A2BB7"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="002A2BB7" w:rsidRPr="001C4852">
              <w:rPr>
                <w:rFonts w:ascii="Tahoma" w:hAnsi="Tahoma" w:cs="Tahoma"/>
                <w:sz w:val="18"/>
                <w:szCs w:val="18"/>
              </w:rPr>
              <w:t xml:space="preserve"> = </w:t>
            </w:r>
            <w:r w:rsidRPr="001C4852">
              <w:rPr>
                <w:rFonts w:ascii="Tahoma" w:hAnsi="Tahoma" w:cs="Tahoma"/>
                <w:sz w:val="18"/>
                <w:szCs w:val="18"/>
              </w:rPr>
              <w:t>tempo massimo di esecuzione della prestazione fissato dall’Autorità</w:t>
            </w:r>
          </w:p>
        </w:tc>
        <w:tc>
          <w:tcPr>
            <w:tcW w:w="3301" w:type="dxa"/>
            <w:shd w:val="clear" w:color="auto" w:fill="CCCCCC"/>
            <w:vAlign w:val="center"/>
          </w:tcPr>
          <w:p w14:paraId="25E19B17" w14:textId="77777777" w:rsidR="002A2BB7" w:rsidRPr="001C4852" w:rsidRDefault="002A2BB7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Indennizzo </w:t>
            </w:r>
          </w:p>
        </w:tc>
      </w:tr>
      <w:tr w:rsidR="002A2BB7" w:rsidRPr="001C4852" w14:paraId="2F836AF8" w14:textId="77777777" w:rsidTr="0092230D">
        <w:trPr>
          <w:trHeight w:val="525"/>
        </w:trPr>
        <w:tc>
          <w:tcPr>
            <w:tcW w:w="6480" w:type="dxa"/>
            <w:shd w:val="clear" w:color="auto" w:fill="auto"/>
            <w:vAlign w:val="center"/>
          </w:tcPr>
          <w:p w14:paraId="48F1775A" w14:textId="77777777" w:rsidR="002A2BB7" w:rsidRPr="001C4852" w:rsidRDefault="002A2BB7" w:rsidP="00A04623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 maggiore di </w:t>
            </w:r>
            <w:proofErr w:type="spellStart"/>
            <w:r w:rsidR="00702954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ma minore o uguale al doppio di </w:t>
            </w:r>
            <w:proofErr w:type="spellStart"/>
            <w:r w:rsidR="00702954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727C8EE9" w14:textId="77777777" w:rsidR="002A2BB7" w:rsidRPr="001C4852" w:rsidRDefault="002A2BB7" w:rsidP="00A04623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A94552" w:rsidRPr="001C4852">
              <w:rPr>
                <w:rFonts w:ascii="Tahoma" w:hAnsi="Tahoma" w:cs="Tahoma"/>
                <w:sz w:val="18"/>
                <w:szCs w:val="18"/>
              </w:rPr>
              <w:t>30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2A2BB7" w:rsidRPr="001C4852" w14:paraId="0A7E3686" w14:textId="77777777" w:rsidTr="0092230D">
        <w:trPr>
          <w:trHeight w:val="525"/>
        </w:trPr>
        <w:tc>
          <w:tcPr>
            <w:tcW w:w="6480" w:type="dxa"/>
            <w:shd w:val="clear" w:color="auto" w:fill="auto"/>
            <w:vAlign w:val="center"/>
          </w:tcPr>
          <w:p w14:paraId="5FAB7C57" w14:textId="77777777" w:rsidR="002A2BB7" w:rsidRPr="001C4852" w:rsidRDefault="002A2BB7" w:rsidP="00A04623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 maggiore del doppio di </w:t>
            </w:r>
            <w:proofErr w:type="spellStart"/>
            <w:r w:rsidR="00702954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Pr="001C4852">
              <w:rPr>
                <w:rFonts w:ascii="Tahoma" w:hAnsi="Tahoma" w:cs="Tahoma"/>
                <w:sz w:val="18"/>
                <w:szCs w:val="18"/>
              </w:rPr>
              <w:t xml:space="preserve"> ma minore o uguale al triplo di </w:t>
            </w:r>
            <w:proofErr w:type="spellStart"/>
            <w:r w:rsidR="00702954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50CE040D" w14:textId="77777777" w:rsidR="002A2BB7" w:rsidRPr="001C4852" w:rsidRDefault="002A2BB7" w:rsidP="00A04623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A94552" w:rsidRPr="001C4852">
              <w:rPr>
                <w:rFonts w:ascii="Tahoma" w:hAnsi="Tahoma" w:cs="Tahoma"/>
                <w:sz w:val="18"/>
                <w:szCs w:val="18"/>
              </w:rPr>
              <w:t>60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2A2BB7" w:rsidRPr="001C4852" w14:paraId="69D3033D" w14:textId="77777777" w:rsidTr="0092230D">
        <w:trPr>
          <w:trHeight w:val="525"/>
        </w:trPr>
        <w:tc>
          <w:tcPr>
            <w:tcW w:w="6480" w:type="dxa"/>
            <w:shd w:val="clear" w:color="auto" w:fill="auto"/>
            <w:vAlign w:val="center"/>
          </w:tcPr>
          <w:p w14:paraId="26FE7751" w14:textId="77777777" w:rsidR="002A2BB7" w:rsidRPr="001C4852" w:rsidRDefault="002A2BB7" w:rsidP="00A04623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T maggiore del triplo di </w:t>
            </w:r>
            <w:proofErr w:type="spellStart"/>
            <w:r w:rsidR="00702954" w:rsidRPr="001C4852">
              <w:rPr>
                <w:rFonts w:ascii="Tahoma" w:hAnsi="Tahoma" w:cs="Tahoma"/>
                <w:sz w:val="18"/>
                <w:szCs w:val="18"/>
              </w:rPr>
              <w:t>T</w:t>
            </w:r>
            <w:r w:rsidRPr="001C4852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0B342097" w14:textId="77777777" w:rsidR="002A2BB7" w:rsidRPr="001C4852" w:rsidRDefault="002A2BB7" w:rsidP="00A04623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A94552" w:rsidRPr="001C4852">
              <w:rPr>
                <w:rFonts w:ascii="Tahoma" w:hAnsi="Tahoma" w:cs="Tahoma"/>
                <w:sz w:val="18"/>
                <w:szCs w:val="18"/>
              </w:rPr>
              <w:t>90</w:t>
            </w:r>
            <w:r w:rsidRPr="001C4852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5F3038D0" w14:textId="77777777" w:rsidR="002A2BB7" w:rsidRPr="002A2BB7" w:rsidRDefault="002A2BB7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  <w:highlight w:val="cyan"/>
        </w:rPr>
      </w:pPr>
    </w:p>
    <w:p w14:paraId="580074DA" w14:textId="77777777" w:rsidR="00306F4F" w:rsidRPr="001C4852" w:rsidRDefault="00414B9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 xml:space="preserve">Nota: </w:t>
      </w:r>
      <w:r w:rsidR="00BF7F89" w:rsidRPr="001C4852">
        <w:rPr>
          <w:rFonts w:ascii="Tahoma" w:hAnsi="Tahoma" w:cs="Tahoma"/>
          <w:i/>
          <w:sz w:val="16"/>
          <w:szCs w:val="16"/>
        </w:rPr>
        <w:t xml:space="preserve">In caso di mancata corresponsione dell'indennizzo automatico da parte dell’impresa distributrice entro </w:t>
      </w:r>
      <w:proofErr w:type="gramStart"/>
      <w:r w:rsidR="00BF7F89" w:rsidRPr="001C4852">
        <w:rPr>
          <w:rFonts w:ascii="Tahoma" w:hAnsi="Tahoma" w:cs="Tahoma"/>
          <w:i/>
          <w:sz w:val="16"/>
          <w:szCs w:val="16"/>
        </w:rPr>
        <w:t>6</w:t>
      </w:r>
      <w:proofErr w:type="gramEnd"/>
      <w:r w:rsidR="00BF7F89" w:rsidRPr="001C4852">
        <w:rPr>
          <w:rFonts w:ascii="Tahoma" w:hAnsi="Tahoma" w:cs="Tahoma"/>
          <w:i/>
          <w:sz w:val="16"/>
          <w:szCs w:val="16"/>
        </w:rPr>
        <w:t xml:space="preserve"> mesi a partire dalla data di effettuazione della prestazione richiesta o dalla data in cui si sarebbe dovuta effettuare la lettura con esito positivo, o al più tardi a partire dal triplo del tempo dello standard in caso di mancata effettuazione della prestazione, la corresponsione dell'indennizzo automatico dovrà avvenire in misura pari a tre volte l’indennizzo dovuto.</w:t>
      </w:r>
    </w:p>
    <w:p w14:paraId="248FC19D" w14:textId="77777777" w:rsidR="00F26BD3" w:rsidRPr="00BF7F89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</w:p>
    <w:p w14:paraId="3A036586" w14:textId="77777777" w:rsidR="00F26BD3" w:rsidRPr="00BF7F89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</w:p>
    <w:p w14:paraId="2F5A9614" w14:textId="77777777" w:rsidR="005E5883" w:rsidRPr="00BF7F89" w:rsidRDefault="005E588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i/>
          <w:sz w:val="16"/>
          <w:szCs w:val="16"/>
        </w:rPr>
      </w:pPr>
    </w:p>
    <w:p w14:paraId="413C5349" w14:textId="77777777" w:rsidR="00CD6D38" w:rsidRPr="00CD6D38" w:rsidRDefault="00CD6D38" w:rsidP="00CD6D3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4253DF14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26A1C7A7" w14:textId="77777777" w:rsidR="00F26BD3" w:rsidRPr="003D0E57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spacing w:val="-2"/>
          <w:w w:val="98"/>
          <w:sz w:val="20"/>
          <w:szCs w:val="20"/>
        </w:rPr>
      </w:pPr>
    </w:p>
    <w:p w14:paraId="27750CCA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507860EC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352B18C6" w14:textId="77777777" w:rsidR="00F26BD3" w:rsidRDefault="00F26BD3" w:rsidP="002A2BB7">
      <w:pPr>
        <w:widowControl w:val="0"/>
        <w:tabs>
          <w:tab w:val="left" w:pos="7371"/>
        </w:tabs>
        <w:autoSpaceDE w:val="0"/>
        <w:autoSpaceDN w:val="0"/>
        <w:adjustRightInd w:val="0"/>
        <w:spacing w:line="160" w:lineRule="exact"/>
        <w:jc w:val="both"/>
        <w:rPr>
          <w:rFonts w:ascii="Tahoma" w:hAnsi="Tahoma" w:cs="Tahoma"/>
          <w:spacing w:val="-2"/>
          <w:w w:val="98"/>
          <w:sz w:val="17"/>
          <w:szCs w:val="17"/>
        </w:rPr>
      </w:pPr>
    </w:p>
    <w:p w14:paraId="51623201" w14:textId="77777777" w:rsidR="00306F4F" w:rsidRPr="003D0E57" w:rsidRDefault="00306F4F" w:rsidP="003D0E57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  <w:r w:rsidRPr="003D0E57">
        <w:rPr>
          <w:rFonts w:ascii="Tahoma" w:hAnsi="Tahoma" w:cs="Tahoma"/>
          <w:b/>
          <w:bCs/>
          <w:spacing w:val="-2"/>
          <w:w w:val="98"/>
          <w:sz w:val="18"/>
          <w:szCs w:val="18"/>
        </w:rPr>
        <w:t>I livelli generali di qualità commerciale</w:t>
      </w:r>
    </w:p>
    <w:p w14:paraId="3F25348B" w14:textId="77777777" w:rsidR="00306F4F" w:rsidRPr="003D0E57" w:rsidRDefault="00306F4F" w:rsidP="003D0E57">
      <w:pPr>
        <w:autoSpaceDE w:val="0"/>
        <w:autoSpaceDN w:val="0"/>
        <w:adjustRightInd w:val="0"/>
        <w:rPr>
          <w:rFonts w:ascii="Tahoma" w:hAnsi="Tahoma" w:cs="Tahoma"/>
          <w:b/>
          <w:bCs/>
          <w:spacing w:val="-2"/>
          <w:w w:val="98"/>
          <w:sz w:val="18"/>
          <w:szCs w:val="1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4"/>
        <w:gridCol w:w="1798"/>
      </w:tblGrid>
      <w:tr w:rsidR="00306F4F" w:rsidRPr="001C4852" w14:paraId="1ADEEA9A" w14:textId="77777777" w:rsidTr="00B322FD">
        <w:trPr>
          <w:trHeight w:val="315"/>
        </w:trPr>
        <w:tc>
          <w:tcPr>
            <w:tcW w:w="8514" w:type="dxa"/>
            <w:shd w:val="clear" w:color="auto" w:fill="CCCCCC"/>
            <w:vAlign w:val="center"/>
          </w:tcPr>
          <w:p w14:paraId="115D8CB8" w14:textId="77777777" w:rsidR="00306F4F" w:rsidRPr="001C4852" w:rsidRDefault="00306F4F" w:rsidP="00A04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b/>
                <w:sz w:val="18"/>
                <w:szCs w:val="18"/>
              </w:rPr>
              <w:t>Prestazione</w:t>
            </w:r>
            <w:r w:rsidR="00227705" w:rsidRPr="001C48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B0829" w:rsidRPr="001C4852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227705" w:rsidRPr="001C4852">
              <w:rPr>
                <w:rFonts w:ascii="Tahoma" w:hAnsi="Tahoma" w:cs="Tahoma"/>
                <w:b/>
                <w:sz w:val="18"/>
                <w:szCs w:val="18"/>
              </w:rPr>
              <w:t>Indicatore</w:t>
            </w:r>
            <w:r w:rsidR="009B0829" w:rsidRPr="001C4852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798" w:type="dxa"/>
            <w:shd w:val="clear" w:color="auto" w:fill="CCCCCC"/>
            <w:vAlign w:val="center"/>
          </w:tcPr>
          <w:p w14:paraId="4CEC289D" w14:textId="77777777" w:rsidR="00306F4F" w:rsidRPr="001C4852" w:rsidRDefault="00BC7983" w:rsidP="00A04623">
            <w:pPr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  <w:r w:rsidRPr="001C4852">
              <w:rPr>
                <w:rFonts w:ascii="Tahoma" w:hAnsi="Tahoma" w:cs="Tahoma"/>
                <w:b/>
                <w:sz w:val="18"/>
                <w:szCs w:val="18"/>
              </w:rPr>
              <w:t>Livello generale</w:t>
            </w:r>
          </w:p>
        </w:tc>
      </w:tr>
      <w:tr w:rsidR="00306F4F" w:rsidRPr="001C4852" w14:paraId="3EF1FCA4" w14:textId="77777777" w:rsidTr="00B322FD">
        <w:trPr>
          <w:trHeight w:val="409"/>
        </w:trPr>
        <w:tc>
          <w:tcPr>
            <w:tcW w:w="8514" w:type="dxa"/>
            <w:vAlign w:val="center"/>
          </w:tcPr>
          <w:p w14:paraId="74DAC812" w14:textId="77777777" w:rsidR="00306F4F" w:rsidRPr="001C4852" w:rsidRDefault="00D11C93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Percentuale minima di richieste di e</w:t>
            </w:r>
            <w:r w:rsidR="00306F4F" w:rsidRPr="001C4852">
              <w:rPr>
                <w:rFonts w:ascii="Tahoma" w:hAnsi="Tahoma" w:cs="Tahoma"/>
                <w:sz w:val="18"/>
                <w:szCs w:val="18"/>
              </w:rPr>
              <w:t xml:space="preserve">secuzione </w:t>
            </w:r>
            <w:r w:rsidRPr="001C4852">
              <w:rPr>
                <w:rFonts w:ascii="Tahoma" w:hAnsi="Tahoma" w:cs="Tahoma"/>
                <w:sz w:val="18"/>
                <w:szCs w:val="18"/>
              </w:rPr>
              <w:t xml:space="preserve">di lavori complessi realizzati entro il tempo massimo di 60 giorni lavorativi </w:t>
            </w:r>
          </w:p>
        </w:tc>
        <w:tc>
          <w:tcPr>
            <w:tcW w:w="1798" w:type="dxa"/>
            <w:vAlign w:val="center"/>
          </w:tcPr>
          <w:p w14:paraId="083A483D" w14:textId="77777777" w:rsidR="00306F4F" w:rsidRPr="001C4852" w:rsidRDefault="001657B5" w:rsidP="00D11C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90</w:t>
            </w:r>
            <w:r w:rsidR="00306F4F" w:rsidRPr="001C485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1657B5" w:rsidRPr="001C4852" w14:paraId="740B09AC" w14:textId="77777777" w:rsidTr="00B322FD">
        <w:trPr>
          <w:trHeight w:val="409"/>
        </w:trPr>
        <w:tc>
          <w:tcPr>
            <w:tcW w:w="8514" w:type="dxa"/>
            <w:vAlign w:val="center"/>
          </w:tcPr>
          <w:p w14:paraId="6475E70F" w14:textId="77777777" w:rsidR="001657B5" w:rsidRPr="001C4852" w:rsidRDefault="00D11C93" w:rsidP="00D11C9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Percentuale minima di r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 xml:space="preserve">isposte a reclami </w:t>
            </w:r>
            <w:r w:rsidRPr="001C4852">
              <w:rPr>
                <w:rFonts w:ascii="Tahoma" w:hAnsi="Tahoma" w:cs="Tahoma"/>
                <w:sz w:val="18"/>
                <w:szCs w:val="18"/>
              </w:rPr>
              <w:t xml:space="preserve">scritti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 xml:space="preserve">e richieste </w:t>
            </w:r>
            <w:r w:rsidRPr="001C4852">
              <w:rPr>
                <w:rFonts w:ascii="Tahoma" w:hAnsi="Tahoma" w:cs="Tahoma"/>
                <w:sz w:val="18"/>
                <w:szCs w:val="18"/>
              </w:rPr>
              <w:t xml:space="preserve">scritte </w:t>
            </w:r>
            <w:r w:rsidR="001657B5" w:rsidRPr="001C4852">
              <w:rPr>
                <w:rFonts w:ascii="Tahoma" w:hAnsi="Tahoma" w:cs="Tahoma"/>
                <w:sz w:val="18"/>
                <w:szCs w:val="18"/>
              </w:rPr>
              <w:t xml:space="preserve">di informazioni </w:t>
            </w:r>
            <w:r w:rsidRPr="001C4852">
              <w:rPr>
                <w:rFonts w:ascii="Tahoma" w:hAnsi="Tahoma" w:cs="Tahoma"/>
                <w:sz w:val="18"/>
                <w:szCs w:val="18"/>
              </w:rPr>
              <w:t xml:space="preserve">relativi al servizio di distribuzione comunicate entro il tempo massimo di 30 giorni solari </w:t>
            </w:r>
          </w:p>
        </w:tc>
        <w:tc>
          <w:tcPr>
            <w:tcW w:w="1798" w:type="dxa"/>
            <w:vAlign w:val="center"/>
          </w:tcPr>
          <w:p w14:paraId="1A2E0F3B" w14:textId="77777777" w:rsidR="001657B5" w:rsidRPr="001C4852" w:rsidRDefault="001657B5" w:rsidP="00B322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95% </w:t>
            </w:r>
          </w:p>
        </w:tc>
      </w:tr>
    </w:tbl>
    <w:p w14:paraId="667EF103" w14:textId="77777777" w:rsidR="00136B82" w:rsidRDefault="00136B8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EF0DEBA" w14:textId="77777777" w:rsidR="00306F4F" w:rsidRPr="001C4852" w:rsidRDefault="0092081B" w:rsidP="00A14A3C">
      <w:pPr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  <w:r w:rsidRPr="001C4852">
        <w:rPr>
          <w:rFonts w:ascii="Tahoma" w:hAnsi="Tahoma" w:cs="Tahoma"/>
          <w:i/>
          <w:sz w:val="16"/>
          <w:szCs w:val="16"/>
        </w:rPr>
        <w:t>Nota</w:t>
      </w:r>
      <w:r w:rsidR="00230283" w:rsidRPr="001C4852">
        <w:rPr>
          <w:rFonts w:ascii="Tahoma" w:hAnsi="Tahoma" w:cs="Tahoma"/>
          <w:i/>
          <w:sz w:val="16"/>
          <w:szCs w:val="16"/>
        </w:rPr>
        <w:t>:</w:t>
      </w:r>
      <w:r w:rsidR="000B1E14" w:rsidRPr="001C4852">
        <w:rPr>
          <w:rFonts w:ascii="Tahoma" w:hAnsi="Tahoma" w:cs="Tahoma"/>
        </w:rPr>
        <w:t xml:space="preserve"> </w:t>
      </w:r>
      <w:r w:rsidR="000B1E14" w:rsidRPr="001C4852">
        <w:rPr>
          <w:rFonts w:ascii="Tahoma" w:hAnsi="Tahoma" w:cs="Tahoma"/>
          <w:i/>
          <w:sz w:val="16"/>
          <w:szCs w:val="16"/>
        </w:rPr>
        <w:t>“livello generale di qualità” è il livello di qualità riferito al complesso delle prestazioni; alle prestazioni soggette a livelli generali di qualità commerciale non si applica la disciplina degli indennizzi automatici.</w:t>
      </w:r>
    </w:p>
    <w:p w14:paraId="699D48D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200D7BE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tbl>
      <w:tblPr>
        <w:tblW w:w="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602"/>
        <w:gridCol w:w="2126"/>
      </w:tblGrid>
      <w:tr w:rsidR="00BF7F89" w:rsidRPr="001C4852" w14:paraId="183FBA60" w14:textId="77777777" w:rsidTr="00BF7F89">
        <w:trPr>
          <w:trHeight w:val="318"/>
        </w:trPr>
        <w:tc>
          <w:tcPr>
            <w:tcW w:w="4149" w:type="dxa"/>
            <w:shd w:val="clear" w:color="auto" w:fill="CCCCCC"/>
            <w:vAlign w:val="center"/>
          </w:tcPr>
          <w:p w14:paraId="05617A3B" w14:textId="77777777" w:rsidR="00BF7F89" w:rsidRPr="001C4852" w:rsidRDefault="00BF7F89" w:rsidP="009F2A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Tipologia di dati tecnici richiesti</w:t>
            </w:r>
          </w:p>
        </w:tc>
        <w:tc>
          <w:tcPr>
            <w:tcW w:w="2602" w:type="dxa"/>
            <w:shd w:val="clear" w:color="auto" w:fill="CCCCCC"/>
            <w:vAlign w:val="center"/>
          </w:tcPr>
          <w:p w14:paraId="079AD39F" w14:textId="77777777" w:rsidR="00BF7F89" w:rsidRPr="001C4852" w:rsidRDefault="00BF7F89" w:rsidP="009F2A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Motivazione richiesta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9B5385A" w14:textId="77777777" w:rsidR="00BF7F89" w:rsidRPr="001C4852" w:rsidRDefault="00BF7F89" w:rsidP="009F2A9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  <w:highlight w:val="red"/>
              </w:rPr>
            </w:pPr>
            <w:r w:rsidRPr="001C4852">
              <w:rPr>
                <w:rFonts w:ascii="Tahoma" w:hAnsi="Tahoma" w:cs="Tahoma"/>
                <w:b/>
                <w:sz w:val="16"/>
                <w:szCs w:val="16"/>
              </w:rPr>
              <w:t>Livello generale</w:t>
            </w:r>
          </w:p>
        </w:tc>
      </w:tr>
      <w:tr w:rsidR="00BF7F89" w:rsidRPr="001C4852" w14:paraId="106FD7DA" w14:textId="77777777" w:rsidTr="00BF7F89">
        <w:trPr>
          <w:trHeight w:val="1051"/>
        </w:trPr>
        <w:tc>
          <w:tcPr>
            <w:tcW w:w="4149" w:type="dxa"/>
            <w:vAlign w:val="center"/>
          </w:tcPr>
          <w:p w14:paraId="5FDDBB02" w14:textId="77777777" w:rsidR="00BF7F89" w:rsidRPr="001C4852" w:rsidRDefault="00BF7F89" w:rsidP="00B322FD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 xml:space="preserve">Dati acquisibili con lettura del gruppo di misura </w:t>
            </w:r>
          </w:p>
        </w:tc>
        <w:tc>
          <w:tcPr>
            <w:tcW w:w="2602" w:type="dxa"/>
            <w:vAlign w:val="center"/>
          </w:tcPr>
          <w:p w14:paraId="585C162A" w14:textId="77777777" w:rsidR="00BF7F89" w:rsidRPr="001C4852" w:rsidRDefault="00BF7F89" w:rsidP="00B322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Reclami/richieste ricevute dal venditore per telefono</w:t>
            </w:r>
          </w:p>
        </w:tc>
        <w:tc>
          <w:tcPr>
            <w:tcW w:w="2126" w:type="dxa"/>
            <w:vAlign w:val="center"/>
          </w:tcPr>
          <w:p w14:paraId="5FCB2C50" w14:textId="77777777" w:rsidR="00BF7F89" w:rsidRPr="001C4852" w:rsidRDefault="00BF7F89" w:rsidP="009F2A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6 giorni lavorativi nel 95% dei casi</w:t>
            </w:r>
          </w:p>
        </w:tc>
      </w:tr>
      <w:tr w:rsidR="00BF7F89" w:rsidRPr="001C4852" w14:paraId="3751F4A4" w14:textId="77777777" w:rsidTr="00BF7F89">
        <w:trPr>
          <w:trHeight w:val="981"/>
        </w:trPr>
        <w:tc>
          <w:tcPr>
            <w:tcW w:w="4149" w:type="dxa"/>
            <w:vAlign w:val="center"/>
          </w:tcPr>
          <w:p w14:paraId="2DB8710E" w14:textId="77777777" w:rsidR="00BF7F89" w:rsidRPr="001C4852" w:rsidRDefault="00BF7F89" w:rsidP="00B322FD">
            <w:pPr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Altri dati tecnici semplici</w:t>
            </w:r>
          </w:p>
        </w:tc>
        <w:tc>
          <w:tcPr>
            <w:tcW w:w="2602" w:type="dxa"/>
            <w:vAlign w:val="center"/>
          </w:tcPr>
          <w:p w14:paraId="17D5FC08" w14:textId="77777777" w:rsidR="00BF7F89" w:rsidRPr="001C4852" w:rsidRDefault="00BF7F89" w:rsidP="009F2A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Reclami/richieste ricevute dal venditore per telefono</w:t>
            </w:r>
          </w:p>
        </w:tc>
        <w:tc>
          <w:tcPr>
            <w:tcW w:w="2126" w:type="dxa"/>
            <w:vAlign w:val="center"/>
          </w:tcPr>
          <w:p w14:paraId="07327F80" w14:textId="77777777" w:rsidR="00BF7F89" w:rsidRPr="001C4852" w:rsidRDefault="00BF7F89" w:rsidP="009F2A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4852">
              <w:rPr>
                <w:rFonts w:ascii="Tahoma" w:hAnsi="Tahoma" w:cs="Tahoma"/>
                <w:sz w:val="18"/>
                <w:szCs w:val="18"/>
              </w:rPr>
              <w:t>6 giorni lavorativi nel 95% dei casi</w:t>
            </w:r>
          </w:p>
        </w:tc>
      </w:tr>
    </w:tbl>
    <w:p w14:paraId="5E2318A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376DB01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1BC5849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1938E5C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4C92EDA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51719FE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24CF2F9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D12222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BB5415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3991E6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42FD68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A4661C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921A32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1A7CC7E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00D3CA3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6DC05A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1D148E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4E6CE6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58A769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BF3E81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71B18B6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58FE8F6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2CE92652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76FE27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A50D94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AAC935F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099E72CA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1EA6699B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12E17F4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1059D1C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60D13C38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6001F63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DC0FA25" w14:textId="77777777" w:rsidR="00707411" w:rsidRDefault="00707411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F494DD5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4A3BCFE7" w14:textId="77777777" w:rsidR="002F6302" w:rsidRDefault="002F6302" w:rsidP="00A14A3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73A39D7E" w14:textId="77777777" w:rsidR="002F6302" w:rsidRPr="00CD6D38" w:rsidRDefault="002F6302" w:rsidP="00CD6D3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sectPr w:rsidR="002F6302" w:rsidRPr="00CD6D38" w:rsidSect="00701D55">
      <w:headerReference w:type="default" r:id="rId7"/>
      <w:footerReference w:type="even" r:id="rId8"/>
      <w:footerReference w:type="default" r:id="rId9"/>
      <w:pgSz w:w="11906" w:h="16838"/>
      <w:pgMar w:top="36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2D6B" w14:textId="77777777" w:rsidR="006B5415" w:rsidRDefault="006B5415">
      <w:r>
        <w:separator/>
      </w:r>
    </w:p>
  </w:endnote>
  <w:endnote w:type="continuationSeparator" w:id="0">
    <w:p w14:paraId="320FC0AC" w14:textId="77777777" w:rsidR="006B5415" w:rsidRDefault="006B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EB01" w14:textId="77777777" w:rsidR="00AD47E0" w:rsidRDefault="00AD47E0" w:rsidP="00E660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2C38EA" w14:textId="77777777" w:rsidR="00AD47E0" w:rsidRDefault="00AD47E0" w:rsidP="002F63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5294" w14:textId="1D84EA22" w:rsidR="00AD47E0" w:rsidRPr="001C4852" w:rsidRDefault="00AD47E0" w:rsidP="00E660A9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8"/>
        <w:szCs w:val="18"/>
      </w:rPr>
    </w:pPr>
    <w:r w:rsidRPr="001C4852">
      <w:rPr>
        <w:rStyle w:val="Numeropagina"/>
        <w:rFonts w:ascii="Tahoma" w:hAnsi="Tahoma" w:cs="Tahoma"/>
        <w:sz w:val="18"/>
        <w:szCs w:val="18"/>
      </w:rPr>
      <w:t>Pag.</w:t>
    </w:r>
    <w:r w:rsidR="00656198" w:rsidRPr="001C4852">
      <w:rPr>
        <w:rStyle w:val="Numeropagina"/>
        <w:rFonts w:ascii="Tahoma" w:hAnsi="Tahoma" w:cs="Tahoma"/>
        <w:sz w:val="18"/>
        <w:szCs w:val="18"/>
      </w:rPr>
      <w:t xml:space="preserve"> </w:t>
    </w:r>
    <w:r w:rsidRPr="001C4852">
      <w:rPr>
        <w:rStyle w:val="Numeropagina"/>
        <w:rFonts w:ascii="Tahoma" w:hAnsi="Tahoma" w:cs="Tahoma"/>
        <w:sz w:val="18"/>
        <w:szCs w:val="18"/>
      </w:rPr>
      <w:fldChar w:fldCharType="begin"/>
    </w:r>
    <w:r w:rsidRPr="001C4852">
      <w:rPr>
        <w:rStyle w:val="Numeropagina"/>
        <w:rFonts w:ascii="Tahoma" w:hAnsi="Tahoma" w:cs="Tahoma"/>
        <w:sz w:val="18"/>
        <w:szCs w:val="18"/>
      </w:rPr>
      <w:instrText xml:space="preserve">PAGE  </w:instrText>
    </w:r>
    <w:r w:rsidRPr="001C4852">
      <w:rPr>
        <w:rStyle w:val="Numeropagina"/>
        <w:rFonts w:ascii="Tahoma" w:hAnsi="Tahoma" w:cs="Tahoma"/>
        <w:sz w:val="18"/>
        <w:szCs w:val="18"/>
      </w:rPr>
      <w:fldChar w:fldCharType="separate"/>
    </w:r>
    <w:r w:rsidR="00B322FD" w:rsidRPr="001C4852">
      <w:rPr>
        <w:rStyle w:val="Numeropagina"/>
        <w:rFonts w:ascii="Tahoma" w:hAnsi="Tahoma" w:cs="Tahoma"/>
        <w:noProof/>
        <w:sz w:val="18"/>
        <w:szCs w:val="18"/>
      </w:rPr>
      <w:t>3</w:t>
    </w:r>
    <w:r w:rsidRPr="001C4852">
      <w:rPr>
        <w:rStyle w:val="Numeropagina"/>
        <w:rFonts w:ascii="Tahoma" w:hAnsi="Tahoma" w:cs="Tahoma"/>
        <w:sz w:val="18"/>
        <w:szCs w:val="18"/>
      </w:rPr>
      <w:fldChar w:fldCharType="end"/>
    </w:r>
    <w:r w:rsidRPr="001C4852">
      <w:rPr>
        <w:rStyle w:val="Numeropagina"/>
        <w:rFonts w:ascii="Tahoma" w:hAnsi="Tahoma" w:cs="Tahoma"/>
        <w:sz w:val="18"/>
        <w:szCs w:val="18"/>
      </w:rPr>
      <w:t xml:space="preserve"> di 4</w:t>
    </w:r>
  </w:p>
  <w:p w14:paraId="1BF3A001" w14:textId="77777777" w:rsidR="00B322FD" w:rsidRPr="001C4852" w:rsidRDefault="00B322FD" w:rsidP="00656198">
    <w:pPr>
      <w:autoSpaceDE w:val="0"/>
      <w:autoSpaceDN w:val="0"/>
      <w:adjustRightInd w:val="0"/>
      <w:ind w:left="3540" w:firstLine="146"/>
      <w:rPr>
        <w:rFonts w:ascii="Tahoma" w:hAnsi="Tahoma" w:cs="Tahoma"/>
        <w:b/>
        <w:i/>
        <w:sz w:val="16"/>
        <w:szCs w:val="16"/>
      </w:rPr>
    </w:pPr>
    <w:r w:rsidRPr="001C4852">
      <w:rPr>
        <w:rFonts w:ascii="Tahoma" w:hAnsi="Tahoma" w:cs="Tahoma"/>
        <w:b/>
        <w:i/>
        <w:sz w:val="16"/>
        <w:szCs w:val="16"/>
      </w:rPr>
      <w:t>Toscana Energia S.p.A.</w:t>
    </w:r>
  </w:p>
  <w:p w14:paraId="6C4E0E97" w14:textId="77777777" w:rsidR="00B322FD" w:rsidRPr="001C4852" w:rsidRDefault="00B322FD" w:rsidP="00B322FD">
    <w:pPr>
      <w:jc w:val="center"/>
      <w:rPr>
        <w:rFonts w:ascii="Tahoma" w:hAnsi="Tahoma" w:cs="Tahoma"/>
        <w:b/>
        <w:i/>
        <w:sz w:val="16"/>
        <w:szCs w:val="16"/>
      </w:rPr>
    </w:pPr>
    <w:r w:rsidRPr="001C4852">
      <w:rPr>
        <w:rFonts w:ascii="Tahoma" w:hAnsi="Tahoma" w:cs="Tahoma"/>
        <w:b/>
        <w:i/>
        <w:sz w:val="16"/>
        <w:szCs w:val="16"/>
      </w:rPr>
      <w:t>Servizio di “Pronto Intervento per Guasti e Dispersioni” attivo tutti i giorni 24 ore su 24</w:t>
    </w:r>
  </w:p>
  <w:p w14:paraId="0992BAF5" w14:textId="77777777" w:rsidR="00B322FD" w:rsidRPr="001C4852" w:rsidRDefault="00B322FD" w:rsidP="00656198">
    <w:pPr>
      <w:ind w:left="2832" w:firstLine="854"/>
      <w:rPr>
        <w:rFonts w:ascii="Tahoma" w:hAnsi="Tahoma" w:cs="Tahoma"/>
        <w:b/>
        <w:i/>
        <w:sz w:val="16"/>
        <w:szCs w:val="16"/>
      </w:rPr>
    </w:pPr>
    <w:r w:rsidRPr="001C4852">
      <w:rPr>
        <w:rFonts w:ascii="Tahoma" w:hAnsi="Tahoma" w:cs="Tahoma"/>
        <w:b/>
        <w:i/>
        <w:sz w:val="16"/>
        <w:szCs w:val="16"/>
      </w:rPr>
      <w:t>Numero verde 800.900202</w:t>
    </w:r>
  </w:p>
  <w:p w14:paraId="5D1B0578" w14:textId="77777777" w:rsidR="00AD47E0" w:rsidRPr="001C4852" w:rsidRDefault="00AD47E0" w:rsidP="002F6302">
    <w:pPr>
      <w:pStyle w:val="Pidipagina"/>
      <w:ind w:right="360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A8B57" w14:textId="77777777" w:rsidR="006B5415" w:rsidRDefault="006B5415">
      <w:r>
        <w:separator/>
      </w:r>
    </w:p>
  </w:footnote>
  <w:footnote w:type="continuationSeparator" w:id="0">
    <w:p w14:paraId="34DDA04B" w14:textId="77777777" w:rsidR="006B5415" w:rsidRDefault="006B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6FBA" w14:textId="04ED7467" w:rsidR="00DD6AE7" w:rsidRDefault="00DD6AE7" w:rsidP="009B4B8C">
    <w:pPr>
      <w:pStyle w:val="Intestazione"/>
      <w:ind w:left="708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14:paraId="6D46403D" w14:textId="24974DA4" w:rsidR="00AD47E0" w:rsidRPr="00CF425A" w:rsidRDefault="00656198" w:rsidP="00656198">
    <w:pPr>
      <w:pStyle w:val="Intestazione"/>
      <w:jc w:val="right"/>
      <w:rPr>
        <w:rFonts w:ascii="Tahoma" w:hAnsi="Tahoma" w:cs="Tahoma"/>
        <w:sz w:val="14"/>
        <w:szCs w:val="14"/>
        <w:lang w:val="en-GB"/>
      </w:rPr>
    </w:pPr>
    <w:r w:rsidRPr="00BD0907">
      <w:rPr>
        <w:noProof/>
      </w:rPr>
      <w:drawing>
        <wp:inline distT="0" distB="0" distL="0" distR="0" wp14:anchorId="14D42879" wp14:editId="2A216048">
          <wp:extent cx="1174362" cy="579352"/>
          <wp:effectExtent l="0" t="0" r="0" b="5080"/>
          <wp:docPr id="3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2854" cy="58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6AE7">
      <w:rPr>
        <w:rFonts w:ascii="Tahoma" w:hAnsi="Tahoma" w:cs="Tahoma"/>
        <w:sz w:val="16"/>
        <w:szCs w:val="16"/>
      </w:rPr>
      <w:tab/>
    </w:r>
    <w:r w:rsidR="00DD6AE7">
      <w:rPr>
        <w:rFonts w:ascii="Tahoma" w:hAnsi="Tahoma" w:cs="Tahoma"/>
        <w:sz w:val="16"/>
        <w:szCs w:val="16"/>
      </w:rPr>
      <w:tab/>
    </w:r>
    <w:r w:rsidR="00AD47E0">
      <w:rPr>
        <w:rFonts w:ascii="Tahoma" w:hAnsi="Tahoma" w:cs="Tahoma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D0"/>
    <w:rsid w:val="00001308"/>
    <w:rsid w:val="00002B2E"/>
    <w:rsid w:val="00002E53"/>
    <w:rsid w:val="000033E2"/>
    <w:rsid w:val="000054B1"/>
    <w:rsid w:val="000059BD"/>
    <w:rsid w:val="000063E7"/>
    <w:rsid w:val="00006682"/>
    <w:rsid w:val="000141AE"/>
    <w:rsid w:val="0001440A"/>
    <w:rsid w:val="00014A48"/>
    <w:rsid w:val="00016097"/>
    <w:rsid w:val="00020F3C"/>
    <w:rsid w:val="00021552"/>
    <w:rsid w:val="00023E18"/>
    <w:rsid w:val="0002699A"/>
    <w:rsid w:val="00040A25"/>
    <w:rsid w:val="00041F14"/>
    <w:rsid w:val="00043007"/>
    <w:rsid w:val="00045B85"/>
    <w:rsid w:val="000471D9"/>
    <w:rsid w:val="00056346"/>
    <w:rsid w:val="000636E4"/>
    <w:rsid w:val="00063844"/>
    <w:rsid w:val="0006420E"/>
    <w:rsid w:val="00064BEC"/>
    <w:rsid w:val="000668D8"/>
    <w:rsid w:val="0007416C"/>
    <w:rsid w:val="000745D8"/>
    <w:rsid w:val="00076092"/>
    <w:rsid w:val="00081F49"/>
    <w:rsid w:val="00083899"/>
    <w:rsid w:val="00084090"/>
    <w:rsid w:val="00084360"/>
    <w:rsid w:val="00086EFD"/>
    <w:rsid w:val="000877E0"/>
    <w:rsid w:val="00090613"/>
    <w:rsid w:val="00091F80"/>
    <w:rsid w:val="00093DB8"/>
    <w:rsid w:val="00094AFF"/>
    <w:rsid w:val="000A2B2E"/>
    <w:rsid w:val="000A4B77"/>
    <w:rsid w:val="000A6753"/>
    <w:rsid w:val="000B0F9F"/>
    <w:rsid w:val="000B1E14"/>
    <w:rsid w:val="000B2D03"/>
    <w:rsid w:val="000C2BA8"/>
    <w:rsid w:val="000C77A6"/>
    <w:rsid w:val="000D0BE5"/>
    <w:rsid w:val="000D11F9"/>
    <w:rsid w:val="000D5068"/>
    <w:rsid w:val="000D5432"/>
    <w:rsid w:val="000D7ED5"/>
    <w:rsid w:val="000E1002"/>
    <w:rsid w:val="000E4C1A"/>
    <w:rsid w:val="000E68E0"/>
    <w:rsid w:val="000F027E"/>
    <w:rsid w:val="000F349D"/>
    <w:rsid w:val="000F3DAB"/>
    <w:rsid w:val="000F626F"/>
    <w:rsid w:val="000F68A5"/>
    <w:rsid w:val="000F7DBC"/>
    <w:rsid w:val="00103BA1"/>
    <w:rsid w:val="00105FCF"/>
    <w:rsid w:val="001064A4"/>
    <w:rsid w:val="0012378B"/>
    <w:rsid w:val="001279A2"/>
    <w:rsid w:val="0013088F"/>
    <w:rsid w:val="00130F1F"/>
    <w:rsid w:val="00131BCB"/>
    <w:rsid w:val="00132BF3"/>
    <w:rsid w:val="00136B82"/>
    <w:rsid w:val="001375AB"/>
    <w:rsid w:val="00144161"/>
    <w:rsid w:val="001477C3"/>
    <w:rsid w:val="00147956"/>
    <w:rsid w:val="001546B1"/>
    <w:rsid w:val="0015487D"/>
    <w:rsid w:val="001555F7"/>
    <w:rsid w:val="00155AF1"/>
    <w:rsid w:val="00156DDE"/>
    <w:rsid w:val="0016402E"/>
    <w:rsid w:val="001657B5"/>
    <w:rsid w:val="00172A3E"/>
    <w:rsid w:val="0017566F"/>
    <w:rsid w:val="00180804"/>
    <w:rsid w:val="00187B39"/>
    <w:rsid w:val="00192AFA"/>
    <w:rsid w:val="0019427D"/>
    <w:rsid w:val="001951B6"/>
    <w:rsid w:val="001964A2"/>
    <w:rsid w:val="00197130"/>
    <w:rsid w:val="001A67D3"/>
    <w:rsid w:val="001A7FEF"/>
    <w:rsid w:val="001B129C"/>
    <w:rsid w:val="001B7D56"/>
    <w:rsid w:val="001C1805"/>
    <w:rsid w:val="001C4852"/>
    <w:rsid w:val="001C71BD"/>
    <w:rsid w:val="001E41B1"/>
    <w:rsid w:val="001E7C68"/>
    <w:rsid w:val="001F0E4B"/>
    <w:rsid w:val="001F0FA3"/>
    <w:rsid w:val="001F10DD"/>
    <w:rsid w:val="001F1A02"/>
    <w:rsid w:val="00201100"/>
    <w:rsid w:val="0020369C"/>
    <w:rsid w:val="0020551E"/>
    <w:rsid w:val="0020794D"/>
    <w:rsid w:val="00211C3A"/>
    <w:rsid w:val="002129E3"/>
    <w:rsid w:val="0021706E"/>
    <w:rsid w:val="002205BE"/>
    <w:rsid w:val="002233F5"/>
    <w:rsid w:val="00227705"/>
    <w:rsid w:val="00230283"/>
    <w:rsid w:val="002307A1"/>
    <w:rsid w:val="00230BE1"/>
    <w:rsid w:val="002345D5"/>
    <w:rsid w:val="00237FDE"/>
    <w:rsid w:val="002403BB"/>
    <w:rsid w:val="00240CA6"/>
    <w:rsid w:val="00240D7B"/>
    <w:rsid w:val="0025400C"/>
    <w:rsid w:val="00255810"/>
    <w:rsid w:val="0025583F"/>
    <w:rsid w:val="00255B77"/>
    <w:rsid w:val="0025630E"/>
    <w:rsid w:val="00263889"/>
    <w:rsid w:val="00263F0B"/>
    <w:rsid w:val="002673B9"/>
    <w:rsid w:val="0027010A"/>
    <w:rsid w:val="00272EB0"/>
    <w:rsid w:val="00283EB2"/>
    <w:rsid w:val="00285DF5"/>
    <w:rsid w:val="0029093E"/>
    <w:rsid w:val="00291888"/>
    <w:rsid w:val="00291F94"/>
    <w:rsid w:val="002A2BB7"/>
    <w:rsid w:val="002A57C5"/>
    <w:rsid w:val="002A6F04"/>
    <w:rsid w:val="002B1DB2"/>
    <w:rsid w:val="002B4505"/>
    <w:rsid w:val="002B7965"/>
    <w:rsid w:val="002C0807"/>
    <w:rsid w:val="002C0FF9"/>
    <w:rsid w:val="002C1841"/>
    <w:rsid w:val="002C263B"/>
    <w:rsid w:val="002D243B"/>
    <w:rsid w:val="002D3FD7"/>
    <w:rsid w:val="002D56E9"/>
    <w:rsid w:val="002D722C"/>
    <w:rsid w:val="002E09B0"/>
    <w:rsid w:val="002E2DE7"/>
    <w:rsid w:val="002E641C"/>
    <w:rsid w:val="002E7EC8"/>
    <w:rsid w:val="002F0B6B"/>
    <w:rsid w:val="002F160A"/>
    <w:rsid w:val="002F6302"/>
    <w:rsid w:val="00301CB1"/>
    <w:rsid w:val="00304333"/>
    <w:rsid w:val="00305DCE"/>
    <w:rsid w:val="0030616E"/>
    <w:rsid w:val="00306E60"/>
    <w:rsid w:val="00306F4F"/>
    <w:rsid w:val="00307AE2"/>
    <w:rsid w:val="00311178"/>
    <w:rsid w:val="003122D8"/>
    <w:rsid w:val="00312E81"/>
    <w:rsid w:val="003130C2"/>
    <w:rsid w:val="00316A0D"/>
    <w:rsid w:val="00321AA2"/>
    <w:rsid w:val="00322EE6"/>
    <w:rsid w:val="003307BB"/>
    <w:rsid w:val="00337C5D"/>
    <w:rsid w:val="00340019"/>
    <w:rsid w:val="0034018E"/>
    <w:rsid w:val="0034288F"/>
    <w:rsid w:val="0034300B"/>
    <w:rsid w:val="00351FA2"/>
    <w:rsid w:val="003559A0"/>
    <w:rsid w:val="003577D1"/>
    <w:rsid w:val="003609F5"/>
    <w:rsid w:val="0036458C"/>
    <w:rsid w:val="00364B2C"/>
    <w:rsid w:val="0036638A"/>
    <w:rsid w:val="00367A4A"/>
    <w:rsid w:val="00371A98"/>
    <w:rsid w:val="0037200A"/>
    <w:rsid w:val="003776B8"/>
    <w:rsid w:val="0038185A"/>
    <w:rsid w:val="0038378A"/>
    <w:rsid w:val="00384AD3"/>
    <w:rsid w:val="00385995"/>
    <w:rsid w:val="00385C17"/>
    <w:rsid w:val="00385FD5"/>
    <w:rsid w:val="00386DFE"/>
    <w:rsid w:val="00391C55"/>
    <w:rsid w:val="00393202"/>
    <w:rsid w:val="00393879"/>
    <w:rsid w:val="00397B46"/>
    <w:rsid w:val="003A03BA"/>
    <w:rsid w:val="003A080B"/>
    <w:rsid w:val="003A2044"/>
    <w:rsid w:val="003A39F5"/>
    <w:rsid w:val="003B29D4"/>
    <w:rsid w:val="003B2D0A"/>
    <w:rsid w:val="003B3F59"/>
    <w:rsid w:val="003B5382"/>
    <w:rsid w:val="003B59EE"/>
    <w:rsid w:val="003C2240"/>
    <w:rsid w:val="003C364D"/>
    <w:rsid w:val="003C4DC4"/>
    <w:rsid w:val="003C698F"/>
    <w:rsid w:val="003C6AF5"/>
    <w:rsid w:val="003D0CE9"/>
    <w:rsid w:val="003D0E57"/>
    <w:rsid w:val="003D6AB7"/>
    <w:rsid w:val="003E22EC"/>
    <w:rsid w:val="003E6917"/>
    <w:rsid w:val="003E7020"/>
    <w:rsid w:val="003F1933"/>
    <w:rsid w:val="003F21DD"/>
    <w:rsid w:val="00401AEB"/>
    <w:rsid w:val="004033D1"/>
    <w:rsid w:val="004128A0"/>
    <w:rsid w:val="00414B93"/>
    <w:rsid w:val="004153C1"/>
    <w:rsid w:val="0041611E"/>
    <w:rsid w:val="00420D1C"/>
    <w:rsid w:val="00424873"/>
    <w:rsid w:val="00427793"/>
    <w:rsid w:val="00433FF0"/>
    <w:rsid w:val="0043667F"/>
    <w:rsid w:val="00454F00"/>
    <w:rsid w:val="00460666"/>
    <w:rsid w:val="00464F3B"/>
    <w:rsid w:val="00471236"/>
    <w:rsid w:val="004714A9"/>
    <w:rsid w:val="00471E30"/>
    <w:rsid w:val="00473282"/>
    <w:rsid w:val="00474340"/>
    <w:rsid w:val="00480B04"/>
    <w:rsid w:val="00493FA5"/>
    <w:rsid w:val="004960CE"/>
    <w:rsid w:val="004A0E6A"/>
    <w:rsid w:val="004B058B"/>
    <w:rsid w:val="004B1449"/>
    <w:rsid w:val="004B51E3"/>
    <w:rsid w:val="004B7D0A"/>
    <w:rsid w:val="004B7F9E"/>
    <w:rsid w:val="004C031B"/>
    <w:rsid w:val="004D2282"/>
    <w:rsid w:val="004D5393"/>
    <w:rsid w:val="004D6794"/>
    <w:rsid w:val="004D7B4C"/>
    <w:rsid w:val="004E0908"/>
    <w:rsid w:val="004E5084"/>
    <w:rsid w:val="004E73B3"/>
    <w:rsid w:val="004F1F17"/>
    <w:rsid w:val="004F2F40"/>
    <w:rsid w:val="004F4C64"/>
    <w:rsid w:val="00500451"/>
    <w:rsid w:val="0050117C"/>
    <w:rsid w:val="00503615"/>
    <w:rsid w:val="005036F2"/>
    <w:rsid w:val="00506B44"/>
    <w:rsid w:val="00512655"/>
    <w:rsid w:val="00516E7C"/>
    <w:rsid w:val="00521FFA"/>
    <w:rsid w:val="005312C6"/>
    <w:rsid w:val="005327F1"/>
    <w:rsid w:val="005340FC"/>
    <w:rsid w:val="00534257"/>
    <w:rsid w:val="00536976"/>
    <w:rsid w:val="00537E34"/>
    <w:rsid w:val="00540748"/>
    <w:rsid w:val="00540A62"/>
    <w:rsid w:val="0054186B"/>
    <w:rsid w:val="0054452E"/>
    <w:rsid w:val="00553242"/>
    <w:rsid w:val="005601D2"/>
    <w:rsid w:val="00561865"/>
    <w:rsid w:val="00562CBC"/>
    <w:rsid w:val="00564A76"/>
    <w:rsid w:val="005660BB"/>
    <w:rsid w:val="005710CD"/>
    <w:rsid w:val="0057245E"/>
    <w:rsid w:val="0057471D"/>
    <w:rsid w:val="00580D34"/>
    <w:rsid w:val="0058182C"/>
    <w:rsid w:val="00586577"/>
    <w:rsid w:val="00591D07"/>
    <w:rsid w:val="00593C54"/>
    <w:rsid w:val="0059406E"/>
    <w:rsid w:val="005968E2"/>
    <w:rsid w:val="005A31BB"/>
    <w:rsid w:val="005A5E30"/>
    <w:rsid w:val="005A625D"/>
    <w:rsid w:val="005B232A"/>
    <w:rsid w:val="005B31A8"/>
    <w:rsid w:val="005B723E"/>
    <w:rsid w:val="005D5474"/>
    <w:rsid w:val="005D5C66"/>
    <w:rsid w:val="005E5883"/>
    <w:rsid w:val="005F34D5"/>
    <w:rsid w:val="005F380F"/>
    <w:rsid w:val="006004B6"/>
    <w:rsid w:val="0060160B"/>
    <w:rsid w:val="00614486"/>
    <w:rsid w:val="0061464E"/>
    <w:rsid w:val="006205C2"/>
    <w:rsid w:val="00621892"/>
    <w:rsid w:val="00625E10"/>
    <w:rsid w:val="00632A9E"/>
    <w:rsid w:val="00632BD0"/>
    <w:rsid w:val="00636426"/>
    <w:rsid w:val="00637E41"/>
    <w:rsid w:val="00640911"/>
    <w:rsid w:val="006470FE"/>
    <w:rsid w:val="00650409"/>
    <w:rsid w:val="00656198"/>
    <w:rsid w:val="006564AD"/>
    <w:rsid w:val="006656DF"/>
    <w:rsid w:val="006675CB"/>
    <w:rsid w:val="006772C8"/>
    <w:rsid w:val="00682170"/>
    <w:rsid w:val="00683504"/>
    <w:rsid w:val="00694AA0"/>
    <w:rsid w:val="00696055"/>
    <w:rsid w:val="00697451"/>
    <w:rsid w:val="006A0150"/>
    <w:rsid w:val="006A0700"/>
    <w:rsid w:val="006A0DDC"/>
    <w:rsid w:val="006A25B8"/>
    <w:rsid w:val="006A38FB"/>
    <w:rsid w:val="006A5027"/>
    <w:rsid w:val="006A572A"/>
    <w:rsid w:val="006B190A"/>
    <w:rsid w:val="006B3903"/>
    <w:rsid w:val="006B3EFB"/>
    <w:rsid w:val="006B5415"/>
    <w:rsid w:val="006B7B59"/>
    <w:rsid w:val="006D034E"/>
    <w:rsid w:val="006D3A83"/>
    <w:rsid w:val="006D5383"/>
    <w:rsid w:val="006D7167"/>
    <w:rsid w:val="006E1150"/>
    <w:rsid w:val="006E2A6E"/>
    <w:rsid w:val="006F0AF8"/>
    <w:rsid w:val="006F104E"/>
    <w:rsid w:val="006F298B"/>
    <w:rsid w:val="006F59D9"/>
    <w:rsid w:val="0070040D"/>
    <w:rsid w:val="00701D55"/>
    <w:rsid w:val="00702954"/>
    <w:rsid w:val="007047D2"/>
    <w:rsid w:val="00704C63"/>
    <w:rsid w:val="00707411"/>
    <w:rsid w:val="0070782A"/>
    <w:rsid w:val="007109A5"/>
    <w:rsid w:val="00710CB1"/>
    <w:rsid w:val="00714420"/>
    <w:rsid w:val="00715B0E"/>
    <w:rsid w:val="00725095"/>
    <w:rsid w:val="007251EB"/>
    <w:rsid w:val="007261F8"/>
    <w:rsid w:val="0073309B"/>
    <w:rsid w:val="00734A7B"/>
    <w:rsid w:val="00735670"/>
    <w:rsid w:val="007358AB"/>
    <w:rsid w:val="007370B5"/>
    <w:rsid w:val="00741686"/>
    <w:rsid w:val="0074474D"/>
    <w:rsid w:val="00750FF8"/>
    <w:rsid w:val="00751883"/>
    <w:rsid w:val="0075290C"/>
    <w:rsid w:val="00756148"/>
    <w:rsid w:val="00756B1D"/>
    <w:rsid w:val="007614D6"/>
    <w:rsid w:val="00766A7A"/>
    <w:rsid w:val="007713F8"/>
    <w:rsid w:val="00771D59"/>
    <w:rsid w:val="00772235"/>
    <w:rsid w:val="00775869"/>
    <w:rsid w:val="00776C92"/>
    <w:rsid w:val="00777210"/>
    <w:rsid w:val="00781454"/>
    <w:rsid w:val="00791D78"/>
    <w:rsid w:val="00792B61"/>
    <w:rsid w:val="00796A86"/>
    <w:rsid w:val="007B1141"/>
    <w:rsid w:val="007B5CAD"/>
    <w:rsid w:val="007B6AC0"/>
    <w:rsid w:val="007B7095"/>
    <w:rsid w:val="007B7BC3"/>
    <w:rsid w:val="007C58FD"/>
    <w:rsid w:val="007C7FED"/>
    <w:rsid w:val="007D3C2C"/>
    <w:rsid w:val="007D522B"/>
    <w:rsid w:val="007D56E6"/>
    <w:rsid w:val="007D6FE8"/>
    <w:rsid w:val="008058C3"/>
    <w:rsid w:val="0081369A"/>
    <w:rsid w:val="008148B8"/>
    <w:rsid w:val="00820174"/>
    <w:rsid w:val="0082152C"/>
    <w:rsid w:val="008217A8"/>
    <w:rsid w:val="00822093"/>
    <w:rsid w:val="008220BB"/>
    <w:rsid w:val="00827DB4"/>
    <w:rsid w:val="00833800"/>
    <w:rsid w:val="00834147"/>
    <w:rsid w:val="008374A5"/>
    <w:rsid w:val="00844672"/>
    <w:rsid w:val="00844FF3"/>
    <w:rsid w:val="00845F42"/>
    <w:rsid w:val="00852A99"/>
    <w:rsid w:val="00856390"/>
    <w:rsid w:val="00860D24"/>
    <w:rsid w:val="00862E2A"/>
    <w:rsid w:val="00864B74"/>
    <w:rsid w:val="008655DC"/>
    <w:rsid w:val="00877A28"/>
    <w:rsid w:val="00885D15"/>
    <w:rsid w:val="00886285"/>
    <w:rsid w:val="008872D5"/>
    <w:rsid w:val="00887E4E"/>
    <w:rsid w:val="008920AA"/>
    <w:rsid w:val="0089329E"/>
    <w:rsid w:val="00894F56"/>
    <w:rsid w:val="008B2FD4"/>
    <w:rsid w:val="008B33EF"/>
    <w:rsid w:val="008C3F2C"/>
    <w:rsid w:val="008C476C"/>
    <w:rsid w:val="008D1E14"/>
    <w:rsid w:val="008D4770"/>
    <w:rsid w:val="008D4CCE"/>
    <w:rsid w:val="008D5ED0"/>
    <w:rsid w:val="008D7132"/>
    <w:rsid w:val="008E0185"/>
    <w:rsid w:val="008E1471"/>
    <w:rsid w:val="008E29CA"/>
    <w:rsid w:val="008F622F"/>
    <w:rsid w:val="008F7B96"/>
    <w:rsid w:val="00900E9F"/>
    <w:rsid w:val="00902203"/>
    <w:rsid w:val="00904106"/>
    <w:rsid w:val="00906BD4"/>
    <w:rsid w:val="009079E9"/>
    <w:rsid w:val="00912237"/>
    <w:rsid w:val="009161D9"/>
    <w:rsid w:val="00917469"/>
    <w:rsid w:val="0092081B"/>
    <w:rsid w:val="00921404"/>
    <w:rsid w:val="00922015"/>
    <w:rsid w:val="0092230D"/>
    <w:rsid w:val="0092672A"/>
    <w:rsid w:val="00931A92"/>
    <w:rsid w:val="00935999"/>
    <w:rsid w:val="00937A34"/>
    <w:rsid w:val="00942275"/>
    <w:rsid w:val="00942C0E"/>
    <w:rsid w:val="0094652F"/>
    <w:rsid w:val="00947168"/>
    <w:rsid w:val="00950B72"/>
    <w:rsid w:val="00952600"/>
    <w:rsid w:val="00955023"/>
    <w:rsid w:val="0095649B"/>
    <w:rsid w:val="009809B2"/>
    <w:rsid w:val="00994F3D"/>
    <w:rsid w:val="009A164D"/>
    <w:rsid w:val="009A3E48"/>
    <w:rsid w:val="009A7720"/>
    <w:rsid w:val="009B057B"/>
    <w:rsid w:val="009B0692"/>
    <w:rsid w:val="009B0829"/>
    <w:rsid w:val="009B3B92"/>
    <w:rsid w:val="009B4B8C"/>
    <w:rsid w:val="009C36CF"/>
    <w:rsid w:val="009C5FC0"/>
    <w:rsid w:val="009C7C8B"/>
    <w:rsid w:val="009C7D38"/>
    <w:rsid w:val="009D4246"/>
    <w:rsid w:val="009E086E"/>
    <w:rsid w:val="009E4AE9"/>
    <w:rsid w:val="009E567C"/>
    <w:rsid w:val="009F0A83"/>
    <w:rsid w:val="009F1C26"/>
    <w:rsid w:val="009F1E01"/>
    <w:rsid w:val="009F2A98"/>
    <w:rsid w:val="009F6F1A"/>
    <w:rsid w:val="00A04623"/>
    <w:rsid w:val="00A11675"/>
    <w:rsid w:val="00A1353C"/>
    <w:rsid w:val="00A13A61"/>
    <w:rsid w:val="00A14A3C"/>
    <w:rsid w:val="00A15794"/>
    <w:rsid w:val="00A16697"/>
    <w:rsid w:val="00A261CD"/>
    <w:rsid w:val="00A2688F"/>
    <w:rsid w:val="00A27666"/>
    <w:rsid w:val="00A339A9"/>
    <w:rsid w:val="00A367C3"/>
    <w:rsid w:val="00A43D25"/>
    <w:rsid w:val="00A449CB"/>
    <w:rsid w:val="00A54929"/>
    <w:rsid w:val="00A54A9A"/>
    <w:rsid w:val="00A576D6"/>
    <w:rsid w:val="00A74B1C"/>
    <w:rsid w:val="00A7673E"/>
    <w:rsid w:val="00A8024B"/>
    <w:rsid w:val="00A81171"/>
    <w:rsid w:val="00A82029"/>
    <w:rsid w:val="00A820EB"/>
    <w:rsid w:val="00A8393F"/>
    <w:rsid w:val="00A87402"/>
    <w:rsid w:val="00A91433"/>
    <w:rsid w:val="00A91FCC"/>
    <w:rsid w:val="00A94552"/>
    <w:rsid w:val="00A96055"/>
    <w:rsid w:val="00A97D45"/>
    <w:rsid w:val="00AA3705"/>
    <w:rsid w:val="00AA4F90"/>
    <w:rsid w:val="00AB6658"/>
    <w:rsid w:val="00AB7D32"/>
    <w:rsid w:val="00AC451E"/>
    <w:rsid w:val="00AD3A17"/>
    <w:rsid w:val="00AD47E0"/>
    <w:rsid w:val="00AD4D16"/>
    <w:rsid w:val="00AD6854"/>
    <w:rsid w:val="00AE06EF"/>
    <w:rsid w:val="00AE21E2"/>
    <w:rsid w:val="00AE5457"/>
    <w:rsid w:val="00AE7AA6"/>
    <w:rsid w:val="00AF0351"/>
    <w:rsid w:val="00AF3569"/>
    <w:rsid w:val="00AF4491"/>
    <w:rsid w:val="00AF485C"/>
    <w:rsid w:val="00B01F58"/>
    <w:rsid w:val="00B0394D"/>
    <w:rsid w:val="00B07F1C"/>
    <w:rsid w:val="00B12017"/>
    <w:rsid w:val="00B15DED"/>
    <w:rsid w:val="00B21A53"/>
    <w:rsid w:val="00B22797"/>
    <w:rsid w:val="00B22C39"/>
    <w:rsid w:val="00B322FD"/>
    <w:rsid w:val="00B3339C"/>
    <w:rsid w:val="00B34CBF"/>
    <w:rsid w:val="00B35131"/>
    <w:rsid w:val="00B40225"/>
    <w:rsid w:val="00B41ACC"/>
    <w:rsid w:val="00B41C5F"/>
    <w:rsid w:val="00B44970"/>
    <w:rsid w:val="00B46DE7"/>
    <w:rsid w:val="00B4750E"/>
    <w:rsid w:val="00B50367"/>
    <w:rsid w:val="00B53168"/>
    <w:rsid w:val="00B56CDF"/>
    <w:rsid w:val="00B57D2F"/>
    <w:rsid w:val="00B62002"/>
    <w:rsid w:val="00B65ABA"/>
    <w:rsid w:val="00B66BEF"/>
    <w:rsid w:val="00B67BD4"/>
    <w:rsid w:val="00B714A5"/>
    <w:rsid w:val="00B71875"/>
    <w:rsid w:val="00B75ACC"/>
    <w:rsid w:val="00B8036E"/>
    <w:rsid w:val="00B90954"/>
    <w:rsid w:val="00B9288F"/>
    <w:rsid w:val="00B9386A"/>
    <w:rsid w:val="00B971AA"/>
    <w:rsid w:val="00B97553"/>
    <w:rsid w:val="00B975F9"/>
    <w:rsid w:val="00B97B3A"/>
    <w:rsid w:val="00BA2653"/>
    <w:rsid w:val="00BB0884"/>
    <w:rsid w:val="00BC7650"/>
    <w:rsid w:val="00BC7983"/>
    <w:rsid w:val="00BD037A"/>
    <w:rsid w:val="00BD25C2"/>
    <w:rsid w:val="00BD3E4B"/>
    <w:rsid w:val="00BD5AEB"/>
    <w:rsid w:val="00BD5F1A"/>
    <w:rsid w:val="00BD6F71"/>
    <w:rsid w:val="00BE08E2"/>
    <w:rsid w:val="00BE0E67"/>
    <w:rsid w:val="00BE43AC"/>
    <w:rsid w:val="00BE6311"/>
    <w:rsid w:val="00BE7318"/>
    <w:rsid w:val="00BF565E"/>
    <w:rsid w:val="00BF60A8"/>
    <w:rsid w:val="00BF6975"/>
    <w:rsid w:val="00BF6C0D"/>
    <w:rsid w:val="00BF7F89"/>
    <w:rsid w:val="00C021DA"/>
    <w:rsid w:val="00C03ACB"/>
    <w:rsid w:val="00C0493E"/>
    <w:rsid w:val="00C05DC0"/>
    <w:rsid w:val="00C07C70"/>
    <w:rsid w:val="00C138DD"/>
    <w:rsid w:val="00C23998"/>
    <w:rsid w:val="00C24911"/>
    <w:rsid w:val="00C24F58"/>
    <w:rsid w:val="00C2661F"/>
    <w:rsid w:val="00C33B13"/>
    <w:rsid w:val="00C35295"/>
    <w:rsid w:val="00C40BFA"/>
    <w:rsid w:val="00C419EC"/>
    <w:rsid w:val="00C44CFA"/>
    <w:rsid w:val="00C50E1F"/>
    <w:rsid w:val="00C5110C"/>
    <w:rsid w:val="00C51660"/>
    <w:rsid w:val="00C5264B"/>
    <w:rsid w:val="00C54D60"/>
    <w:rsid w:val="00C60587"/>
    <w:rsid w:val="00C65A2D"/>
    <w:rsid w:val="00C665FA"/>
    <w:rsid w:val="00C67EF7"/>
    <w:rsid w:val="00C7375B"/>
    <w:rsid w:val="00C8014A"/>
    <w:rsid w:val="00C85DF7"/>
    <w:rsid w:val="00C91A4F"/>
    <w:rsid w:val="00C92316"/>
    <w:rsid w:val="00C92A2A"/>
    <w:rsid w:val="00C93C40"/>
    <w:rsid w:val="00C97181"/>
    <w:rsid w:val="00CA55A0"/>
    <w:rsid w:val="00CA65FA"/>
    <w:rsid w:val="00CA6778"/>
    <w:rsid w:val="00CB793A"/>
    <w:rsid w:val="00CC019E"/>
    <w:rsid w:val="00CC59F9"/>
    <w:rsid w:val="00CC72D0"/>
    <w:rsid w:val="00CD0B22"/>
    <w:rsid w:val="00CD1D47"/>
    <w:rsid w:val="00CD5D61"/>
    <w:rsid w:val="00CD6D38"/>
    <w:rsid w:val="00CD76E9"/>
    <w:rsid w:val="00CE0A17"/>
    <w:rsid w:val="00CE2AC5"/>
    <w:rsid w:val="00CE4C21"/>
    <w:rsid w:val="00CE7465"/>
    <w:rsid w:val="00CF2FCE"/>
    <w:rsid w:val="00CF425A"/>
    <w:rsid w:val="00D0206B"/>
    <w:rsid w:val="00D05EE0"/>
    <w:rsid w:val="00D071BA"/>
    <w:rsid w:val="00D10D0E"/>
    <w:rsid w:val="00D11C93"/>
    <w:rsid w:val="00D13F7F"/>
    <w:rsid w:val="00D14DEB"/>
    <w:rsid w:val="00D20AEA"/>
    <w:rsid w:val="00D2572F"/>
    <w:rsid w:val="00D30818"/>
    <w:rsid w:val="00D332CB"/>
    <w:rsid w:val="00D34AB5"/>
    <w:rsid w:val="00D34F33"/>
    <w:rsid w:val="00D375DB"/>
    <w:rsid w:val="00D37F0B"/>
    <w:rsid w:val="00D440B8"/>
    <w:rsid w:val="00D449C3"/>
    <w:rsid w:val="00D44E7B"/>
    <w:rsid w:val="00D473ED"/>
    <w:rsid w:val="00D54B70"/>
    <w:rsid w:val="00D57F1A"/>
    <w:rsid w:val="00D62F81"/>
    <w:rsid w:val="00D65AED"/>
    <w:rsid w:val="00D700CC"/>
    <w:rsid w:val="00D7733B"/>
    <w:rsid w:val="00D81133"/>
    <w:rsid w:val="00D84ED4"/>
    <w:rsid w:val="00D90C97"/>
    <w:rsid w:val="00D91251"/>
    <w:rsid w:val="00D91D1C"/>
    <w:rsid w:val="00D93333"/>
    <w:rsid w:val="00DA43CA"/>
    <w:rsid w:val="00DA740F"/>
    <w:rsid w:val="00DB12A0"/>
    <w:rsid w:val="00DB53D5"/>
    <w:rsid w:val="00DB7DB9"/>
    <w:rsid w:val="00DC2503"/>
    <w:rsid w:val="00DC3AB9"/>
    <w:rsid w:val="00DC41DC"/>
    <w:rsid w:val="00DC7989"/>
    <w:rsid w:val="00DD304C"/>
    <w:rsid w:val="00DD6AE7"/>
    <w:rsid w:val="00DE40EE"/>
    <w:rsid w:val="00DF0C3D"/>
    <w:rsid w:val="00DF24E9"/>
    <w:rsid w:val="00DF2A7E"/>
    <w:rsid w:val="00E05B65"/>
    <w:rsid w:val="00E10A36"/>
    <w:rsid w:val="00E14491"/>
    <w:rsid w:val="00E164A2"/>
    <w:rsid w:val="00E20854"/>
    <w:rsid w:val="00E224C3"/>
    <w:rsid w:val="00E24151"/>
    <w:rsid w:val="00E24D8C"/>
    <w:rsid w:val="00E254F5"/>
    <w:rsid w:val="00E2665E"/>
    <w:rsid w:val="00E31CDF"/>
    <w:rsid w:val="00E32ED3"/>
    <w:rsid w:val="00E36DA1"/>
    <w:rsid w:val="00E42333"/>
    <w:rsid w:val="00E46659"/>
    <w:rsid w:val="00E5096E"/>
    <w:rsid w:val="00E52723"/>
    <w:rsid w:val="00E52E15"/>
    <w:rsid w:val="00E54E44"/>
    <w:rsid w:val="00E569CC"/>
    <w:rsid w:val="00E62EEC"/>
    <w:rsid w:val="00E63703"/>
    <w:rsid w:val="00E660A9"/>
    <w:rsid w:val="00E718DB"/>
    <w:rsid w:val="00E72E70"/>
    <w:rsid w:val="00E81986"/>
    <w:rsid w:val="00E837EB"/>
    <w:rsid w:val="00E85106"/>
    <w:rsid w:val="00E85AE6"/>
    <w:rsid w:val="00E8658C"/>
    <w:rsid w:val="00E871E0"/>
    <w:rsid w:val="00E87DFB"/>
    <w:rsid w:val="00E91B64"/>
    <w:rsid w:val="00E96CED"/>
    <w:rsid w:val="00EB3222"/>
    <w:rsid w:val="00EB6B3E"/>
    <w:rsid w:val="00EB7B7F"/>
    <w:rsid w:val="00EC1378"/>
    <w:rsid w:val="00EC14F5"/>
    <w:rsid w:val="00EC26DE"/>
    <w:rsid w:val="00EC347A"/>
    <w:rsid w:val="00EC54B9"/>
    <w:rsid w:val="00ED73E1"/>
    <w:rsid w:val="00ED7A88"/>
    <w:rsid w:val="00EE0165"/>
    <w:rsid w:val="00EE3D65"/>
    <w:rsid w:val="00EE587F"/>
    <w:rsid w:val="00EE7A33"/>
    <w:rsid w:val="00EF4A71"/>
    <w:rsid w:val="00EF532A"/>
    <w:rsid w:val="00EF76C3"/>
    <w:rsid w:val="00F01E17"/>
    <w:rsid w:val="00F02665"/>
    <w:rsid w:val="00F07F36"/>
    <w:rsid w:val="00F110B5"/>
    <w:rsid w:val="00F114DB"/>
    <w:rsid w:val="00F173EF"/>
    <w:rsid w:val="00F215BC"/>
    <w:rsid w:val="00F246E8"/>
    <w:rsid w:val="00F259D5"/>
    <w:rsid w:val="00F25EF9"/>
    <w:rsid w:val="00F26BD3"/>
    <w:rsid w:val="00F3289B"/>
    <w:rsid w:val="00F32A25"/>
    <w:rsid w:val="00F34080"/>
    <w:rsid w:val="00F41EF9"/>
    <w:rsid w:val="00F44C0C"/>
    <w:rsid w:val="00F44D4B"/>
    <w:rsid w:val="00F520C9"/>
    <w:rsid w:val="00F5492E"/>
    <w:rsid w:val="00F55771"/>
    <w:rsid w:val="00F56AC2"/>
    <w:rsid w:val="00F623EE"/>
    <w:rsid w:val="00F628BB"/>
    <w:rsid w:val="00F65376"/>
    <w:rsid w:val="00F673D6"/>
    <w:rsid w:val="00F7327C"/>
    <w:rsid w:val="00F73898"/>
    <w:rsid w:val="00F8126A"/>
    <w:rsid w:val="00F90C9E"/>
    <w:rsid w:val="00F94F96"/>
    <w:rsid w:val="00FA07DB"/>
    <w:rsid w:val="00FA1C1A"/>
    <w:rsid w:val="00FA349F"/>
    <w:rsid w:val="00FA3985"/>
    <w:rsid w:val="00FA44F5"/>
    <w:rsid w:val="00FA7580"/>
    <w:rsid w:val="00FB074A"/>
    <w:rsid w:val="00FB0B04"/>
    <w:rsid w:val="00FB2D9D"/>
    <w:rsid w:val="00FB544B"/>
    <w:rsid w:val="00FB65BD"/>
    <w:rsid w:val="00FC0758"/>
    <w:rsid w:val="00FC6A50"/>
    <w:rsid w:val="00FE1D30"/>
    <w:rsid w:val="00FE2A1B"/>
    <w:rsid w:val="00FE2A54"/>
    <w:rsid w:val="00FF0ED7"/>
    <w:rsid w:val="00FF2B80"/>
    <w:rsid w:val="00FF4683"/>
    <w:rsid w:val="00FF5AF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0313"/>
  <w15:chartTrackingRefBased/>
  <w15:docId w15:val="{3E633919-EB1F-544C-9A9B-7B45354A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B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2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30818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F41EF9"/>
    <w:rPr>
      <w:sz w:val="16"/>
      <w:szCs w:val="16"/>
    </w:rPr>
  </w:style>
  <w:style w:type="paragraph" w:styleId="Testocommento">
    <w:name w:val="annotation text"/>
    <w:basedOn w:val="Normale"/>
    <w:semiHidden/>
    <w:rsid w:val="00F41EF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41EF9"/>
    <w:rPr>
      <w:b/>
      <w:bCs/>
    </w:rPr>
  </w:style>
  <w:style w:type="paragraph" w:styleId="Intestazione">
    <w:name w:val="header"/>
    <w:basedOn w:val="Normale"/>
    <w:rsid w:val="00C419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19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6302"/>
  </w:style>
  <w:style w:type="paragraph" w:styleId="NormaleWeb">
    <w:name w:val="Normal (Web)"/>
    <w:basedOn w:val="Normale"/>
    <w:uiPriority w:val="99"/>
    <w:unhideWhenUsed/>
    <w:rsid w:val="00A04623"/>
    <w:pPr>
      <w:spacing w:before="100" w:beforeAutospacing="1" w:after="100" w:afterAutospacing="1"/>
    </w:pPr>
  </w:style>
  <w:style w:type="paragraph" w:customStyle="1" w:styleId="Default">
    <w:name w:val="Default"/>
    <w:rsid w:val="00B21A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2945-D5B9-463A-AD25-DA57F97F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SUI LIVELLI DI QUALITA’ COMMERCIALE DEL SERVIZIO DI DISTRIBUZIONE DEL GAS</vt:lpstr>
    </vt:vector>
  </TitlesOfParts>
  <Company>ENI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SUI LIVELLI DI QUALITA’ COMMERCIALE DEL SERVIZIO DI DISTRIBUZIONE DEL GAS</dc:title>
  <dc:subject/>
  <dc:creator>ENI</dc:creator>
  <cp:keywords/>
  <cp:lastModifiedBy>Guelfi, Giovanna</cp:lastModifiedBy>
  <cp:revision>3</cp:revision>
  <cp:lastPrinted>2023-07-19T09:46:00Z</cp:lastPrinted>
  <dcterms:created xsi:type="dcterms:W3CDTF">2025-05-26T06:52:00Z</dcterms:created>
  <dcterms:modified xsi:type="dcterms:W3CDTF">2025-05-26T06:56:00Z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2023-07-19T10:37:21Z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264f29e6-cc74-4906-8f3d-a2970404026a</vt:lpwstr>
  </property>
  <property fmtid="{D5CDD505-2E9C-101B-9397-08002B2CF9AE}" pid="8" name="MSIP_Label_7aa8fa66-e3bd-455e-8596-3f91b85c4dd6_ContentBits">
    <vt:lpwstr>0</vt:lpwstr>
  </property>
</Properties>
</file>